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491D2" w14:textId="77777777" w:rsidR="0091364B" w:rsidRPr="00D522F0" w:rsidRDefault="0091364B" w:rsidP="00A32249">
      <w:pPr>
        <w:spacing w:after="120" w:line="240" w:lineRule="auto"/>
        <w:rPr>
          <w:rFonts w:ascii="Gill Sans Nova" w:eastAsia="Malgun Gothic" w:hAnsi="Gill Sans Nova"/>
          <w:smallCaps/>
          <w:color w:val="4472C4"/>
          <w:sz w:val="28"/>
          <w:szCs w:val="28"/>
        </w:rPr>
      </w:pPr>
    </w:p>
    <w:p w14:paraId="1B6B23D8" w14:textId="77777777" w:rsidR="00125E07" w:rsidRPr="00D522F0" w:rsidRDefault="00DF5EAB" w:rsidP="0091364B">
      <w:pPr>
        <w:spacing w:after="120" w:line="240" w:lineRule="auto"/>
        <w:jc w:val="center"/>
        <w:rPr>
          <w:rFonts w:ascii="Gill Sans Nova" w:eastAsia="Malgun Gothic" w:hAnsi="Gill Sans Nova"/>
          <w:smallCaps/>
          <w:color w:val="4472C4"/>
          <w:sz w:val="32"/>
          <w:szCs w:val="32"/>
        </w:rPr>
      </w:pPr>
      <w:r>
        <w:rPr>
          <w:rFonts w:ascii="Gill Sans Nova" w:hAnsi="Gill Sans Nova"/>
          <w:smallCaps/>
          <w:color w:val="4472C4"/>
          <w:sz w:val="32"/>
        </w:rPr>
        <w:t xml:space="preserve">Bureau </w:t>
      </w:r>
      <w:r w:rsidR="24D80BAF">
        <w:rPr>
          <w:rFonts w:ascii="Gill Sans Nova" w:hAnsi="Gill Sans Nova"/>
          <w:smallCaps/>
          <w:color w:val="4472C4"/>
          <w:sz w:val="32"/>
        </w:rPr>
        <w:t xml:space="preserve">de l’OIM </w:t>
      </w:r>
      <w:r w:rsidR="00C13978">
        <w:rPr>
          <w:rFonts w:ascii="Gill Sans Nova" w:hAnsi="Gill Sans Nova"/>
          <w:smallCaps/>
          <w:color w:val="4472C4"/>
          <w:sz w:val="32"/>
        </w:rPr>
        <w:t>MAROC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48DD4"/>
        <w:tblLook w:val="04A0" w:firstRow="1" w:lastRow="0" w:firstColumn="1" w:lastColumn="0" w:noHBand="0" w:noVBand="1"/>
      </w:tblPr>
      <w:tblGrid>
        <w:gridCol w:w="10470"/>
      </w:tblGrid>
      <w:tr w:rsidR="00125E07" w:rsidRPr="00D522F0" w14:paraId="6C97E935" w14:textId="77777777" w:rsidTr="00D522F0">
        <w:tc>
          <w:tcPr>
            <w:tcW w:w="10470" w:type="dxa"/>
            <w:shd w:val="clear" w:color="auto" w:fill="548DD4"/>
          </w:tcPr>
          <w:p w14:paraId="784AE74A" w14:textId="77777777" w:rsidR="00125E07" w:rsidRPr="00D522F0" w:rsidRDefault="00125E07" w:rsidP="00D522F0">
            <w:pPr>
              <w:spacing w:after="120" w:line="240" w:lineRule="auto"/>
              <w:jc w:val="center"/>
              <w:rPr>
                <w:rFonts w:ascii="Gill Sans Nova" w:eastAsia="Arial" w:hAnsi="Gill Sans Nova"/>
                <w:smallCaps/>
                <w:color w:val="FFFFFF"/>
                <w:sz w:val="36"/>
                <w:szCs w:val="36"/>
              </w:rPr>
            </w:pPr>
            <w:bookmarkStart w:id="0" w:name="_Hlk161320733"/>
            <w:r w:rsidRPr="00D522F0">
              <w:rPr>
                <w:rFonts w:ascii="Gill Sans Nova" w:hAnsi="Gill Sans Nova"/>
                <w:b/>
                <w:smallCaps/>
                <w:color w:val="FFFFFF"/>
                <w:sz w:val="36"/>
              </w:rPr>
              <w:t xml:space="preserve">Appel </w:t>
            </w:r>
            <w:r w:rsidR="00023A28" w:rsidRPr="00D522F0">
              <w:rPr>
                <w:rFonts w:ascii="Gill Sans Nova" w:hAnsi="Gill Sans Nova"/>
                <w:b/>
                <w:smallCaps/>
                <w:color w:val="FFFFFF"/>
                <w:sz w:val="36"/>
              </w:rPr>
              <w:t>à</w:t>
            </w:r>
            <w:r w:rsidRPr="00D522F0">
              <w:rPr>
                <w:rFonts w:ascii="Gill Sans Nova" w:hAnsi="Gill Sans Nova"/>
                <w:b/>
                <w:smallCaps/>
                <w:color w:val="FFFFFF"/>
                <w:sz w:val="36"/>
              </w:rPr>
              <w:t xml:space="preserve"> manifestation d’intérêt</w:t>
            </w:r>
            <w:bookmarkEnd w:id="0"/>
          </w:p>
        </w:tc>
      </w:tr>
    </w:tbl>
    <w:p w14:paraId="1ADA82AE" w14:textId="77777777" w:rsidR="0024366C" w:rsidRPr="00D522F0" w:rsidRDefault="0024366C" w:rsidP="0091364B">
      <w:pPr>
        <w:spacing w:after="120" w:line="240" w:lineRule="auto"/>
        <w:rPr>
          <w:rFonts w:cs="Calibri"/>
        </w:rPr>
      </w:pPr>
    </w:p>
    <w:p w14:paraId="031F95FB" w14:textId="77777777" w:rsidR="00F022F6" w:rsidRDefault="00F022F6">
      <w:pPr>
        <w:pStyle w:val="Titre1"/>
        <w:jc w:val="both"/>
        <w:rPr>
          <w:rFonts w:cs="Arial"/>
          <w:color w:val="0070C0"/>
          <w:kern w:val="36"/>
        </w:rPr>
      </w:pPr>
      <w:r w:rsidRPr="00F022F6">
        <w:rPr>
          <w:rFonts w:ascii="Calibri" w:hAnsi="Calibri" w:cs="Calibri"/>
          <w:color w:val="0070C0"/>
          <w:sz w:val="22"/>
          <w:szCs w:val="22"/>
        </w:rPr>
        <w:t>Section I – Présentation de l’appel à manifestation d’intérêt</w:t>
      </w:r>
    </w:p>
    <w:p w14:paraId="5376BA90" w14:textId="77777777" w:rsidR="009D49D3" w:rsidRDefault="00FD784B">
      <w:pPr>
        <w:pStyle w:val="Titre1"/>
        <w:jc w:val="both"/>
        <w:rPr>
          <w:rFonts w:cs="Arial"/>
          <w:kern w:val="36"/>
        </w:rPr>
      </w:pPr>
      <w:r w:rsidRPr="00FD784B">
        <w:rPr>
          <w:rFonts w:ascii="Calibri" w:hAnsi="Calibri" w:cs="Calibri"/>
          <w:sz w:val="22"/>
          <w:szCs w:val="22"/>
        </w:rPr>
        <w:t>1. Calendrier</w:t>
      </w:r>
    </w:p>
    <w:tbl>
      <w:tblPr>
        <w:tblW w:w="9639" w:type="dxa"/>
        <w:tblInd w:w="706" w:type="dxa"/>
        <w:tblLayout w:type="fixed"/>
        <w:tblCellMar>
          <w:left w:w="0" w:type="dxa"/>
          <w:right w:w="0" w:type="dxa"/>
        </w:tblCellMar>
        <w:tblLook w:val="01E0" w:firstRow="1" w:lastRow="1" w:firstColumn="1" w:lastColumn="1" w:noHBand="0" w:noVBand="0"/>
      </w:tblPr>
      <w:tblGrid>
        <w:gridCol w:w="3969"/>
        <w:gridCol w:w="5670"/>
      </w:tblGrid>
      <w:tr w:rsidR="00A907A5" w:rsidRPr="00D522F0" w14:paraId="2DE06E02" w14:textId="77777777" w:rsidTr="3129D680">
        <w:trPr>
          <w:trHeight w:hRule="exact" w:val="707"/>
        </w:trPr>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cPr>
          <w:p w14:paraId="1E39BC7A" w14:textId="77777777" w:rsidR="00A907A5" w:rsidRPr="00D522F0" w:rsidRDefault="00B8091A" w:rsidP="0091364B">
            <w:pPr>
              <w:spacing w:after="120" w:line="240" w:lineRule="auto"/>
              <w:rPr>
                <w:b/>
                <w:color w:val="FFFFFF"/>
                <w:sz w:val="24"/>
              </w:rPr>
            </w:pPr>
            <w:r w:rsidRPr="00D522F0">
              <w:rPr>
                <w:b/>
                <w:color w:val="FFFFFF"/>
                <w:sz w:val="24"/>
              </w:rPr>
              <w:t>Numéro de référence de l’appel à manifestation d’intérêt</w:t>
            </w:r>
          </w:p>
        </w:tc>
        <w:tc>
          <w:tcPr>
            <w:tcW w:w="56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800483F" w14:textId="188B9EC8" w:rsidR="00A907A5" w:rsidRPr="00D522F0" w:rsidRDefault="3BCFD8D9" w:rsidP="37C2C09C">
            <w:pPr>
              <w:spacing w:after="120" w:line="240" w:lineRule="auto"/>
              <w:rPr>
                <w:rFonts w:ascii="Aptos Narrow" w:eastAsia="Aptos Narrow" w:hAnsi="Aptos Narrow" w:cs="Aptos Narrow"/>
                <w:color w:val="000000"/>
              </w:rPr>
            </w:pPr>
            <w:r w:rsidRPr="6CCC633E">
              <w:rPr>
                <w:rFonts w:ascii="Aptos Narrow" w:eastAsia="Aptos Narrow" w:hAnsi="Aptos Narrow" w:cs="Aptos Narrow"/>
                <w:color w:val="000000" w:themeColor="text1"/>
              </w:rPr>
              <w:t>OIM/RBT/AMI/2026/</w:t>
            </w:r>
            <w:r w:rsidR="405763CD" w:rsidRPr="6CCC633E">
              <w:rPr>
                <w:rFonts w:ascii="Aptos Narrow" w:eastAsia="Aptos Narrow" w:hAnsi="Aptos Narrow" w:cs="Aptos Narrow"/>
                <w:color w:val="000000" w:themeColor="text1"/>
              </w:rPr>
              <w:t>09</w:t>
            </w:r>
          </w:p>
        </w:tc>
      </w:tr>
      <w:tr w:rsidR="00A163C9" w:rsidRPr="00D522F0" w14:paraId="0CB70C76" w14:textId="77777777" w:rsidTr="3129D680">
        <w:trPr>
          <w:trHeight w:hRule="exact" w:val="986"/>
        </w:trPr>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cPr>
          <w:p w14:paraId="15E90364" w14:textId="77777777" w:rsidR="00A163C9" w:rsidRPr="00D522F0" w:rsidRDefault="00965F3F" w:rsidP="0091364B">
            <w:pPr>
              <w:spacing w:after="120" w:line="240" w:lineRule="auto"/>
              <w:rPr>
                <w:b/>
                <w:color w:val="FFFFFF"/>
                <w:sz w:val="24"/>
              </w:rPr>
            </w:pPr>
            <w:r w:rsidRPr="00D522F0">
              <w:rPr>
                <w:b/>
                <w:color w:val="FFFFFF"/>
                <w:sz w:val="24"/>
              </w:rPr>
              <w:t xml:space="preserve">Titre du projet </w:t>
            </w:r>
          </w:p>
        </w:tc>
        <w:tc>
          <w:tcPr>
            <w:tcW w:w="56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733E3CE" w14:textId="77777777" w:rsidR="00EC4B2C" w:rsidRPr="00D522F0" w:rsidRDefault="00671890" w:rsidP="00671890">
            <w:pPr>
              <w:spacing w:after="120" w:line="240" w:lineRule="auto"/>
              <w:rPr>
                <w:rFonts w:ascii="Aptos Narrow" w:eastAsia="Arial" w:hAnsi="Aptos Narrow"/>
              </w:rPr>
            </w:pPr>
            <w:r w:rsidRPr="00D522F0">
              <w:rPr>
                <w:rFonts w:ascii="Aptos Narrow" w:eastAsia="Arial" w:hAnsi="Aptos Narrow"/>
              </w:rPr>
              <w:t xml:space="preserve">Appui au Royaume du Maroc : coordination et gouvernance pour la prévention et la lutte contre la traite des êtres humains et le trafic de migrants </w:t>
            </w:r>
            <w:r w:rsidR="082A892A" w:rsidRPr="00D522F0">
              <w:rPr>
                <w:rFonts w:ascii="Aptos Narrow" w:eastAsia="Arial" w:hAnsi="Aptos Narrow"/>
              </w:rPr>
              <w:t>(</w:t>
            </w:r>
            <w:r w:rsidRPr="00D522F0">
              <w:rPr>
                <w:rFonts w:ascii="Aptos Narrow" w:eastAsia="Arial" w:hAnsi="Aptos Narrow"/>
              </w:rPr>
              <w:t>PX0734</w:t>
            </w:r>
            <w:r w:rsidR="082A892A" w:rsidRPr="00D522F0">
              <w:rPr>
                <w:rFonts w:ascii="Aptos Narrow" w:eastAsia="Arial" w:hAnsi="Aptos Narrow"/>
              </w:rPr>
              <w:t>)</w:t>
            </w:r>
          </w:p>
        </w:tc>
      </w:tr>
      <w:tr w:rsidR="0024366C" w:rsidRPr="00D522F0" w14:paraId="0C7C12AF" w14:textId="77777777" w:rsidTr="3129D680">
        <w:trPr>
          <w:trHeight w:hRule="exact" w:val="338"/>
        </w:trPr>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cPr>
          <w:p w14:paraId="6565CE4D" w14:textId="77777777" w:rsidR="0024366C" w:rsidRPr="00D522F0" w:rsidRDefault="00023A28" w:rsidP="0091364B">
            <w:pPr>
              <w:spacing w:after="120" w:line="240" w:lineRule="auto"/>
              <w:rPr>
                <w:rFonts w:eastAsia="Arial" w:cs="Calibri"/>
                <w:b/>
                <w:bCs/>
                <w:sz w:val="24"/>
                <w:szCs w:val="24"/>
              </w:rPr>
            </w:pPr>
            <w:r w:rsidRPr="00D522F0">
              <w:rPr>
                <w:b/>
                <w:color w:val="FFFFFF"/>
                <w:sz w:val="24"/>
              </w:rPr>
              <w:t>Date de publication</w:t>
            </w:r>
          </w:p>
        </w:tc>
        <w:tc>
          <w:tcPr>
            <w:tcW w:w="567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A84C19" w14:textId="4E0E49DC" w:rsidR="0024366C" w:rsidRPr="00D522F0" w:rsidRDefault="3FEC9D61" w:rsidP="66B159BB">
            <w:pPr>
              <w:spacing w:after="120" w:line="240" w:lineRule="auto"/>
              <w:rPr>
                <w:rFonts w:eastAsia="Arial"/>
              </w:rPr>
            </w:pPr>
            <w:r w:rsidRPr="3129D680">
              <w:rPr>
                <w:rFonts w:eastAsia="Arial"/>
              </w:rPr>
              <w:t>01</w:t>
            </w:r>
            <w:r w:rsidR="64E0CDFE" w:rsidRPr="3129D680">
              <w:rPr>
                <w:rFonts w:eastAsia="Arial"/>
              </w:rPr>
              <w:t>/</w:t>
            </w:r>
            <w:r w:rsidR="75850102" w:rsidRPr="3129D680">
              <w:rPr>
                <w:rFonts w:eastAsia="Arial"/>
              </w:rPr>
              <w:t>10</w:t>
            </w:r>
            <w:r w:rsidR="3102168D" w:rsidRPr="3129D680">
              <w:rPr>
                <w:rFonts w:eastAsia="Arial"/>
              </w:rPr>
              <w:t>/2026</w:t>
            </w:r>
          </w:p>
        </w:tc>
      </w:tr>
      <w:tr w:rsidR="0024366C" w:rsidRPr="00D522F0" w14:paraId="693B778B" w14:textId="77777777" w:rsidTr="3129D680">
        <w:trPr>
          <w:trHeight w:hRule="exact" w:val="568"/>
        </w:trPr>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cPr>
          <w:p w14:paraId="0EE56E83" w14:textId="77777777" w:rsidR="0024366C" w:rsidRPr="00D522F0" w:rsidRDefault="00C529A8" w:rsidP="0091364B">
            <w:pPr>
              <w:spacing w:after="120" w:line="240" w:lineRule="auto"/>
              <w:rPr>
                <w:rFonts w:eastAsia="Arial" w:cs="Calibri"/>
                <w:b/>
                <w:bCs/>
                <w:sz w:val="24"/>
                <w:szCs w:val="24"/>
              </w:rPr>
            </w:pPr>
            <w:r w:rsidRPr="00D522F0">
              <w:rPr>
                <w:b/>
                <w:color w:val="FFFFFF"/>
                <w:sz w:val="24"/>
              </w:rPr>
              <w:t>Date limite de dépôt des candidatures</w:t>
            </w:r>
          </w:p>
        </w:tc>
        <w:tc>
          <w:tcPr>
            <w:tcW w:w="567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12CD4E24" w14:textId="4074936B" w:rsidR="0024366C" w:rsidRPr="00D522F0" w:rsidRDefault="64E0CDFE" w:rsidP="66B159BB">
            <w:pPr>
              <w:spacing w:after="120" w:line="240" w:lineRule="auto"/>
              <w:rPr>
                <w:rFonts w:eastAsia="Arial"/>
              </w:rPr>
            </w:pPr>
            <w:r w:rsidRPr="3129D680">
              <w:rPr>
                <w:rFonts w:eastAsia="Arial"/>
              </w:rPr>
              <w:t>1</w:t>
            </w:r>
            <w:r w:rsidR="2624A2E4" w:rsidRPr="3129D680">
              <w:rPr>
                <w:rFonts w:eastAsia="Arial"/>
              </w:rPr>
              <w:t>5</w:t>
            </w:r>
            <w:r w:rsidR="78C068DA" w:rsidRPr="3129D680">
              <w:rPr>
                <w:rFonts w:eastAsia="Arial"/>
              </w:rPr>
              <w:t>/</w:t>
            </w:r>
            <w:r w:rsidR="581982AD" w:rsidRPr="3129D680">
              <w:rPr>
                <w:rFonts w:eastAsia="Arial"/>
              </w:rPr>
              <w:t>10</w:t>
            </w:r>
            <w:r w:rsidR="78C068DA" w:rsidRPr="3129D680">
              <w:rPr>
                <w:rFonts w:eastAsia="Arial"/>
              </w:rPr>
              <w:t>/2026</w:t>
            </w:r>
          </w:p>
        </w:tc>
      </w:tr>
      <w:tr w:rsidR="0024366C" w:rsidRPr="00D522F0" w14:paraId="2584ECB5" w14:textId="77777777" w:rsidTr="3129D680">
        <w:trPr>
          <w:trHeight w:hRule="exact" w:val="338"/>
        </w:trPr>
        <w:tc>
          <w:tcPr>
            <w:tcW w:w="39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cPr>
          <w:p w14:paraId="2965FFBE" w14:textId="77777777" w:rsidR="0024366C" w:rsidRPr="00D522F0" w:rsidRDefault="6881C3CE" w:rsidP="0091364B">
            <w:pPr>
              <w:spacing w:after="120" w:line="240" w:lineRule="auto"/>
              <w:rPr>
                <w:rFonts w:eastAsia="Arial"/>
                <w:b/>
                <w:bCs/>
                <w:sz w:val="24"/>
                <w:szCs w:val="24"/>
              </w:rPr>
            </w:pPr>
            <w:r w:rsidRPr="00D522F0">
              <w:rPr>
                <w:b/>
                <w:color w:val="FFFFFF"/>
                <w:sz w:val="24"/>
              </w:rPr>
              <w:t>Date de début de la mise en œuvre</w:t>
            </w:r>
          </w:p>
        </w:tc>
        <w:tc>
          <w:tcPr>
            <w:tcW w:w="567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FFF" w:themeFill="background1"/>
          </w:tcPr>
          <w:p w14:paraId="4910D33F" w14:textId="3C679547" w:rsidR="0024366C" w:rsidRPr="00D522F0" w:rsidRDefault="78F67F5E" w:rsidP="66B159BB">
            <w:pPr>
              <w:spacing w:after="120" w:line="240" w:lineRule="auto"/>
              <w:rPr>
                <w:rFonts w:eastAsia="Arial"/>
              </w:rPr>
            </w:pPr>
            <w:r w:rsidRPr="3129D680">
              <w:rPr>
                <w:rFonts w:eastAsia="Arial"/>
              </w:rPr>
              <w:t>01</w:t>
            </w:r>
            <w:r w:rsidR="7BDCA985" w:rsidRPr="3129D680">
              <w:rPr>
                <w:rFonts w:eastAsia="Arial"/>
              </w:rPr>
              <w:t>/</w:t>
            </w:r>
            <w:r w:rsidR="275BF6B3" w:rsidRPr="3129D680">
              <w:rPr>
                <w:rFonts w:eastAsia="Arial"/>
              </w:rPr>
              <w:t>1</w:t>
            </w:r>
            <w:r w:rsidR="3F4092FD" w:rsidRPr="3129D680">
              <w:rPr>
                <w:rFonts w:eastAsia="Arial"/>
              </w:rPr>
              <w:t>1</w:t>
            </w:r>
            <w:r w:rsidR="7BDCA985" w:rsidRPr="3129D680">
              <w:rPr>
                <w:rFonts w:eastAsia="Arial"/>
              </w:rPr>
              <w:t>/2026</w:t>
            </w:r>
          </w:p>
        </w:tc>
      </w:tr>
    </w:tbl>
    <w:p w14:paraId="7779A6E7" w14:textId="77777777" w:rsidR="18F1BAAB" w:rsidRDefault="18F1BAAB"/>
    <w:p w14:paraId="065DBFA6" w14:textId="77777777" w:rsidR="009D49D3" w:rsidRDefault="005552D0">
      <w:pPr>
        <w:pStyle w:val="Titre1"/>
        <w:jc w:val="both"/>
        <w:rPr>
          <w:rFonts w:cs="Arial"/>
          <w:kern w:val="36"/>
        </w:rPr>
      </w:pPr>
      <w:r w:rsidRPr="005552D0">
        <w:rPr>
          <w:rFonts w:ascii="Calibri" w:hAnsi="Calibri" w:cs="Calibri"/>
          <w:sz w:val="22"/>
          <w:szCs w:val="22"/>
        </w:rPr>
        <w:t>2. Site(s)</w:t>
      </w:r>
    </w:p>
    <w:p w14:paraId="05F446CD" w14:textId="77777777" w:rsidR="3A81B3E6" w:rsidRPr="00993BAB" w:rsidRDefault="3A81B3E6" w:rsidP="5B706E4D">
      <w:pPr>
        <w:tabs>
          <w:tab w:val="left" w:pos="840"/>
        </w:tabs>
        <w:spacing w:after="120" w:line="240" w:lineRule="auto"/>
        <w:rPr>
          <w:i/>
          <w:iCs/>
        </w:rPr>
      </w:pPr>
      <w:r w:rsidRPr="00993BAB">
        <w:rPr>
          <w:i/>
          <w:iCs/>
        </w:rPr>
        <w:t>M</w:t>
      </w:r>
      <w:r w:rsidR="51813345" w:rsidRPr="00993BAB">
        <w:rPr>
          <w:i/>
          <w:iCs/>
        </w:rPr>
        <w:t>aroc</w:t>
      </w:r>
    </w:p>
    <w:p w14:paraId="28EA3AC0" w14:textId="77777777" w:rsidR="009D49D3" w:rsidRDefault="00CD1349">
      <w:pPr>
        <w:pStyle w:val="Titre1"/>
        <w:jc w:val="both"/>
        <w:rPr>
          <w:rFonts w:cs="Arial"/>
          <w:kern w:val="36"/>
        </w:rPr>
      </w:pPr>
      <w:r w:rsidRPr="00CD1349">
        <w:rPr>
          <w:rFonts w:ascii="Calibri" w:hAnsi="Calibri" w:cs="Calibri"/>
          <w:sz w:val="22"/>
          <w:szCs w:val="22"/>
        </w:rPr>
        <w:t>3. Secteur(s) et domaine(s) de spécialisation</w:t>
      </w:r>
    </w:p>
    <w:p w14:paraId="78021977" w14:textId="77777777" w:rsidR="0024366C" w:rsidRPr="001160BD" w:rsidRDefault="00967109" w:rsidP="66B159BB">
      <w:pPr>
        <w:tabs>
          <w:tab w:val="left" w:pos="840"/>
        </w:tabs>
        <w:spacing w:after="120" w:line="240" w:lineRule="auto"/>
        <w:rPr>
          <w:i/>
          <w:iCs/>
        </w:rPr>
      </w:pPr>
      <w:r w:rsidRPr="66B159BB">
        <w:rPr>
          <w:i/>
          <w:iCs/>
        </w:rPr>
        <w:t xml:space="preserve">Migration et protection </w:t>
      </w:r>
      <w:r w:rsidR="00671890">
        <w:rPr>
          <w:i/>
          <w:iCs/>
        </w:rPr>
        <w:t>des victimes de traite</w:t>
      </w:r>
    </w:p>
    <w:p w14:paraId="43A583EE" w14:textId="77777777" w:rsidR="009D49D3" w:rsidRDefault="003423B6">
      <w:pPr>
        <w:pStyle w:val="Titre1"/>
        <w:jc w:val="both"/>
        <w:rPr>
          <w:rFonts w:cs="Arial"/>
          <w:kern w:val="36"/>
        </w:rPr>
      </w:pPr>
      <w:r w:rsidRPr="003423B6">
        <w:rPr>
          <w:rFonts w:ascii="Calibri" w:hAnsi="Calibri" w:cs="Calibri"/>
          <w:sz w:val="22"/>
          <w:szCs w:val="22"/>
        </w:rPr>
        <w:t>4. Entité à l’origine de la publication</w:t>
      </w:r>
    </w:p>
    <w:p w14:paraId="3003769A" w14:textId="26087201" w:rsidR="005D32CD" w:rsidRPr="00D522F0" w:rsidRDefault="7FA59B16" w:rsidP="00681C8B">
      <w:pPr>
        <w:tabs>
          <w:tab w:val="left" w:pos="840"/>
        </w:tabs>
        <w:spacing w:after="120" w:line="240" w:lineRule="auto"/>
        <w:rPr>
          <w:rFonts w:cs="Calibri"/>
          <w:bCs/>
          <w:iCs/>
        </w:rPr>
      </w:pPr>
      <w:r w:rsidRPr="00993BAB">
        <w:rPr>
          <w:i/>
          <w:iCs/>
        </w:rPr>
        <w:t>O</w:t>
      </w:r>
      <w:r w:rsidR="00894C08">
        <w:rPr>
          <w:i/>
          <w:iCs/>
        </w:rPr>
        <w:t>rganisation internationale pour les migrations (O</w:t>
      </w:r>
      <w:r w:rsidR="00BE3E46" w:rsidRPr="00993BAB">
        <w:rPr>
          <w:i/>
          <w:iCs/>
        </w:rPr>
        <w:t>IM</w:t>
      </w:r>
      <w:r w:rsidR="00894C08">
        <w:rPr>
          <w:i/>
          <w:iCs/>
        </w:rPr>
        <w:t>)</w:t>
      </w:r>
      <w:r w:rsidR="00BE3E46" w:rsidRPr="00993BAB">
        <w:rPr>
          <w:i/>
          <w:iCs/>
        </w:rPr>
        <w:t xml:space="preserve"> Maroc, </w:t>
      </w:r>
      <w:r w:rsidRPr="00993BAB">
        <w:rPr>
          <w:i/>
          <w:iCs/>
        </w:rPr>
        <w:t>Rabat</w:t>
      </w:r>
      <w:r w:rsidR="009A6469" w:rsidRPr="00D522F0">
        <w:rPr>
          <w:rFonts w:cs="Calibri"/>
          <w:b/>
          <w:iCs/>
        </w:rPr>
        <w:t xml:space="preserve">           </w:t>
      </w:r>
    </w:p>
    <w:p w14:paraId="04CAEA67" w14:textId="688BDBA9" w:rsidR="009D49D3" w:rsidRPr="003C3AE3" w:rsidRDefault="00FC1EFB" w:rsidP="003C3AE3">
      <w:pPr>
        <w:pStyle w:val="Titre1"/>
        <w:jc w:val="both"/>
        <w:rPr>
          <w:rFonts w:eastAsia="Arial"/>
          <w:b w:val="0"/>
          <w:bCs w:val="0"/>
          <w:i/>
        </w:rPr>
      </w:pPr>
      <w:r w:rsidRPr="003C3AE3">
        <w:rPr>
          <w:rFonts w:ascii="Calibri" w:hAnsi="Calibri"/>
          <w:sz w:val="22"/>
        </w:rPr>
        <w:t>5</w:t>
      </w:r>
      <w:r w:rsidR="00E14D91" w:rsidRPr="00E14D91">
        <w:rPr>
          <w:rFonts w:ascii="Calibri" w:hAnsi="Calibri" w:cs="Calibri"/>
          <w:sz w:val="22"/>
          <w:szCs w:val="22"/>
        </w:rPr>
        <w:t>.</w:t>
      </w:r>
      <w:r w:rsidRPr="003C3AE3">
        <w:rPr>
          <w:rFonts w:ascii="Calibri" w:hAnsi="Calibri"/>
          <w:sz w:val="22"/>
        </w:rPr>
        <w:t xml:space="preserve"> Contexte dans lequel s’inscrit le projet</w:t>
      </w:r>
    </w:p>
    <w:p w14:paraId="32E0AF6D" w14:textId="108E04D4" w:rsidR="009D49D3" w:rsidRPr="00671890" w:rsidRDefault="00FC1EFB" w:rsidP="003C3AE3">
      <w:pPr>
        <w:spacing w:after="120"/>
        <w:jc w:val="both"/>
        <w:rPr>
          <w:rFonts w:cs="Calibri"/>
        </w:rPr>
      </w:pPr>
      <w:r w:rsidRPr="00671890">
        <w:rPr>
          <w:rFonts w:cs="Calibri"/>
        </w:rPr>
        <w:t xml:space="preserve">Le Maroc, </w:t>
      </w:r>
      <w:r w:rsidR="006F3083" w:rsidRPr="006F3083">
        <w:t>en tant que pays d’origine, de transit et de destination</w:t>
      </w:r>
      <w:r w:rsidRPr="00671890">
        <w:rPr>
          <w:rFonts w:cs="Calibri"/>
        </w:rPr>
        <w:t xml:space="preserve">, est </w:t>
      </w:r>
      <w:r w:rsidR="006F3083" w:rsidRPr="006F3083">
        <w:t xml:space="preserve">au cœur de </w:t>
      </w:r>
      <w:r w:rsidRPr="00671890">
        <w:rPr>
          <w:rFonts w:cs="Calibri"/>
        </w:rPr>
        <w:t xml:space="preserve">dynamiques migratoires complexes </w:t>
      </w:r>
      <w:r w:rsidR="006F3083" w:rsidRPr="006F3083">
        <w:t>reliant l’Afrique</w:t>
      </w:r>
      <w:r w:rsidRPr="00671890">
        <w:rPr>
          <w:rFonts w:cs="Calibri"/>
        </w:rPr>
        <w:t xml:space="preserve"> subsaharienne, le Maghreb et </w:t>
      </w:r>
      <w:r w:rsidR="006F3083" w:rsidRPr="006F3083">
        <w:t xml:space="preserve">l’Europe. Ces dynamiques, caractérisées par des </w:t>
      </w:r>
      <w:r w:rsidRPr="00671890">
        <w:rPr>
          <w:rFonts w:cs="Calibri"/>
        </w:rPr>
        <w:t>flux migratoires mixtes</w:t>
      </w:r>
      <w:r w:rsidR="006F3083" w:rsidRPr="006F3083">
        <w:t xml:space="preserve">, exposent les personnes migrantes, demandeuses d’asile et réfugiées à des risques accrus d’exploitation, </w:t>
      </w:r>
      <w:r w:rsidRPr="00671890">
        <w:rPr>
          <w:rFonts w:cs="Calibri"/>
        </w:rPr>
        <w:t xml:space="preserve">et </w:t>
      </w:r>
      <w:r w:rsidR="006F3083" w:rsidRPr="006F3083">
        <w:t xml:space="preserve">de </w:t>
      </w:r>
      <w:r w:rsidRPr="00671890">
        <w:rPr>
          <w:rFonts w:cs="Calibri"/>
        </w:rPr>
        <w:t>la traite des êtres humains (TEH</w:t>
      </w:r>
      <w:r w:rsidR="006F3083" w:rsidRPr="006F3083">
        <w:t>).</w:t>
      </w:r>
    </w:p>
    <w:p w14:paraId="58977C20" w14:textId="0936C953" w:rsidR="00FC1EFB" w:rsidRDefault="57957ABF" w:rsidP="3129D680">
      <w:pPr>
        <w:spacing w:after="120" w:line="300" w:lineRule="auto"/>
        <w:jc w:val="both"/>
      </w:pPr>
      <w:r>
        <w:t xml:space="preserve">Les risques de traite et d’exploitation touchent particulièrement les personnes en situation de vulnérabilité, y compris les femmes, les enfants et les personnes en situation de précarité socio-économique. Les </w:t>
      </w:r>
      <w:r w:rsidRPr="3129D680">
        <w:rPr>
          <w:rFonts w:cs="Calibri"/>
        </w:rPr>
        <w:t>besoin</w:t>
      </w:r>
      <w:r>
        <w:t xml:space="preserve">s demeurent importants en matière </w:t>
      </w:r>
      <w:r w:rsidR="181D8494">
        <w:t xml:space="preserve">de détection, </w:t>
      </w:r>
      <w:r>
        <w:t>d’identification, de référencement, d’assistance, de protection et de réintégration des potentielles victimes de traite des êtres humains (</w:t>
      </w:r>
      <w:r w:rsidR="7B10419E">
        <w:t>PVdT</w:t>
      </w:r>
      <w:r>
        <w:t xml:space="preserve">), qu’elles soient marocaines ou </w:t>
      </w:r>
      <w:r w:rsidR="4B9DAD1B">
        <w:t>migrantes</w:t>
      </w:r>
      <w:r>
        <w:t>.</w:t>
      </w:r>
      <w:r w:rsidR="00FC1EFB">
        <w:br/>
      </w:r>
      <w:r w:rsidR="12C54021" w:rsidRPr="3129D680">
        <w:rPr>
          <w:rFonts w:cs="Calibri"/>
        </w:rPr>
        <w:t xml:space="preserve">Face à ces enjeux, le Royaume du Maroc a </w:t>
      </w:r>
      <w:r w:rsidR="197C149C">
        <w:t>engagé d’importantes réformes juridiques et institutionnelles</w:t>
      </w:r>
      <w:r w:rsidR="12C54021" w:rsidRPr="3129D680">
        <w:rPr>
          <w:rFonts w:cs="Calibri"/>
        </w:rPr>
        <w:t xml:space="preserve">, notamment à travers la Stratégie Nationale </w:t>
      </w:r>
      <w:r w:rsidR="197C149C">
        <w:t>d’Immigration</w:t>
      </w:r>
      <w:r w:rsidR="12C54021" w:rsidRPr="3129D680">
        <w:rPr>
          <w:rFonts w:cs="Calibri"/>
        </w:rPr>
        <w:t xml:space="preserve"> et </w:t>
      </w:r>
      <w:r w:rsidR="197C149C">
        <w:t>d’Asile</w:t>
      </w:r>
      <w:r w:rsidR="12C54021" w:rsidRPr="3129D680">
        <w:rPr>
          <w:rFonts w:cs="Calibri"/>
        </w:rPr>
        <w:t xml:space="preserve"> (SNIA), la loi 27-14 relative à la lutte contre la traite des êtres humains</w:t>
      </w:r>
      <w:r w:rsidR="197C149C">
        <w:t xml:space="preserve"> et</w:t>
      </w:r>
      <w:r w:rsidR="12C54021" w:rsidRPr="3129D680">
        <w:rPr>
          <w:rFonts w:cs="Calibri"/>
        </w:rPr>
        <w:t xml:space="preserve"> la création</w:t>
      </w:r>
      <w:r w:rsidR="197C149C">
        <w:t xml:space="preserve"> de la</w:t>
      </w:r>
      <w:r w:rsidR="12C54021" w:rsidRPr="3129D680">
        <w:rPr>
          <w:rFonts w:cs="Calibri"/>
        </w:rPr>
        <w:t xml:space="preserve"> </w:t>
      </w:r>
      <w:r w:rsidR="7737318A" w:rsidRPr="3129D680">
        <w:rPr>
          <w:rFonts w:ascii="Segoe UI" w:eastAsia="Segoe UI" w:hAnsi="Segoe UI" w:cs="Segoe UI"/>
          <w:sz w:val="21"/>
          <w:szCs w:val="21"/>
        </w:rPr>
        <w:t>Commission nationale de coordination des mesures de lutte et de prévention contre la traite des êtres humains</w:t>
      </w:r>
      <w:r w:rsidR="7737318A" w:rsidRPr="3129D680">
        <w:rPr>
          <w:rFonts w:cs="Calibri"/>
        </w:rPr>
        <w:t xml:space="preserve"> </w:t>
      </w:r>
      <w:r w:rsidR="12C54021" w:rsidRPr="3129D680">
        <w:rPr>
          <w:rFonts w:cs="Calibri"/>
        </w:rPr>
        <w:t>(CNCLT)</w:t>
      </w:r>
      <w:r w:rsidR="64290582" w:rsidRPr="3129D680">
        <w:rPr>
          <w:rFonts w:cs="Calibri"/>
        </w:rPr>
        <w:t xml:space="preserve"> et l’adoption du mécanisme national de référencement (MNR)</w:t>
      </w:r>
      <w:r w:rsidR="6DB6155E" w:rsidRPr="3129D680">
        <w:rPr>
          <w:rFonts w:cs="Calibri"/>
        </w:rPr>
        <w:t xml:space="preserve"> en 2023</w:t>
      </w:r>
      <w:r w:rsidR="12C54021" w:rsidRPr="3129D680">
        <w:rPr>
          <w:rFonts w:cs="Calibri"/>
        </w:rPr>
        <w:t>.</w:t>
      </w:r>
      <w:r w:rsidR="197C149C">
        <w:t xml:space="preserve"> Ces avancées témoignent d’une volonté de renforcer une approche fondée sur les droits humains, la coordination</w:t>
      </w:r>
      <w:r w:rsidR="12C54021" w:rsidRPr="3129D680">
        <w:rPr>
          <w:rFonts w:cs="Calibri"/>
        </w:rPr>
        <w:t xml:space="preserve"> institutionnelle </w:t>
      </w:r>
      <w:r w:rsidR="12C54021" w:rsidRPr="3129D680">
        <w:rPr>
          <w:rFonts w:cs="Calibri"/>
        </w:rPr>
        <w:lastRenderedPageBreak/>
        <w:t xml:space="preserve">et </w:t>
      </w:r>
      <w:r w:rsidR="197C149C">
        <w:t xml:space="preserve">la protection </w:t>
      </w:r>
      <w:r w:rsidR="12C54021" w:rsidRPr="3129D680">
        <w:rPr>
          <w:rFonts w:cs="Calibri"/>
        </w:rPr>
        <w:t xml:space="preserve">des </w:t>
      </w:r>
      <w:r w:rsidR="197C149C">
        <w:t>personnes vulnérables.</w:t>
      </w:r>
    </w:p>
    <w:p w14:paraId="0F6A8BC4" w14:textId="357A2A8F" w:rsidR="009D49D3" w:rsidRDefault="00281C02" w:rsidP="003C3AE3">
      <w:pPr>
        <w:spacing w:after="120"/>
      </w:pPr>
      <w:r w:rsidRPr="00281C02">
        <w:rPr>
          <w:b/>
          <w:bCs/>
        </w:rPr>
        <w:t>Projet général</w:t>
      </w:r>
    </w:p>
    <w:p w14:paraId="7CC6FE96" w14:textId="2BEFE2E5" w:rsidR="009D49D3" w:rsidRPr="00600613" w:rsidRDefault="12C54021" w:rsidP="45CCB3BB">
      <w:pPr>
        <w:spacing w:before="240" w:after="240"/>
        <w:jc w:val="both"/>
        <w:rPr>
          <w:rFonts w:cs="Calibri"/>
        </w:rPr>
      </w:pPr>
      <w:r w:rsidRPr="3129D680">
        <w:rPr>
          <w:rFonts w:cs="Calibri"/>
        </w:rPr>
        <w:t xml:space="preserve">Dans ce cadre, l’OIM Maroc met en œuvre, en partenariat avec FIAP et CIVIPOL, le programme </w:t>
      </w:r>
      <w:r w:rsidRPr="3129D680">
        <w:rPr>
          <w:rFonts w:cs="Calibri"/>
          <w:b/>
          <w:bCs/>
          <w:i/>
          <w:iCs/>
        </w:rPr>
        <w:t>Appui au Royaume du Maroc : coordination et gouvernance pour la prévention et la lutte contre la traite des êtres humains et le trafic de migrants</w:t>
      </w:r>
      <w:r w:rsidRPr="3129D680">
        <w:rPr>
          <w:rFonts w:cs="Calibri"/>
        </w:rPr>
        <w:t>, financé par l’Union européenne</w:t>
      </w:r>
      <w:r w:rsidR="7077804A" w:rsidRPr="3129D680">
        <w:rPr>
          <w:rFonts w:cs="Calibri"/>
        </w:rPr>
        <w:t>, via la Commission européenne, DG MENA (Direction générale du Moyen-Orient, de l’Afrique du Nord et du Golfe).</w:t>
      </w:r>
      <w:r w:rsidRPr="3129D680">
        <w:rPr>
          <w:rFonts w:cs="Calibri"/>
        </w:rPr>
        <w:t xml:space="preserve"> Ce programme vise à renforcer la gouvernance, la coordination</w:t>
      </w:r>
      <w:r w:rsidR="7E9482BE" w:rsidRPr="3129D680">
        <w:rPr>
          <w:rFonts w:cs="Calibri"/>
        </w:rPr>
        <w:t xml:space="preserve"> </w:t>
      </w:r>
      <w:r w:rsidRPr="3129D680">
        <w:rPr>
          <w:rFonts w:cs="Calibri"/>
        </w:rPr>
        <w:t xml:space="preserve">et les capacités des acteurs nationaux en matière de prévention et de lutte contre </w:t>
      </w:r>
      <w:r w:rsidR="7E9482BE" w:rsidRPr="3129D680">
        <w:rPr>
          <w:rFonts w:cs="Calibri"/>
        </w:rPr>
        <w:t xml:space="preserve">le trafic illicite des migrants, et </w:t>
      </w:r>
      <w:r w:rsidRPr="3129D680">
        <w:rPr>
          <w:rFonts w:cs="Calibri"/>
        </w:rPr>
        <w:t>la TEH.</w:t>
      </w:r>
    </w:p>
    <w:p w14:paraId="38142538" w14:textId="06621B4B" w:rsidR="009D49D3" w:rsidRPr="00894C08" w:rsidRDefault="12C54021">
      <w:pPr>
        <w:spacing w:before="240" w:after="240"/>
        <w:jc w:val="both"/>
        <w:rPr>
          <w:rFonts w:cs="Calibri"/>
        </w:rPr>
      </w:pPr>
      <w:r w:rsidRPr="3129D680">
        <w:rPr>
          <w:rFonts w:cs="Calibri"/>
        </w:rPr>
        <w:t xml:space="preserve">L’intervention de </w:t>
      </w:r>
      <w:r w:rsidR="545AC72E" w:rsidRPr="3129D680">
        <w:rPr>
          <w:rFonts w:cs="Calibri"/>
        </w:rPr>
        <w:t>l’OIM</w:t>
      </w:r>
      <w:r w:rsidRPr="3129D680">
        <w:rPr>
          <w:rFonts w:cs="Calibri"/>
        </w:rPr>
        <w:t xml:space="preserve"> vise notamment à améliorer </w:t>
      </w:r>
      <w:r w:rsidR="545AC72E" w:rsidRPr="3129D680">
        <w:rPr>
          <w:rFonts w:cs="Calibri"/>
        </w:rPr>
        <w:t>l’accessibilité et la qualité</w:t>
      </w:r>
      <w:r w:rsidRPr="3129D680">
        <w:rPr>
          <w:rFonts w:cs="Calibri"/>
        </w:rPr>
        <w:t xml:space="preserve"> des services de protection, </w:t>
      </w:r>
      <w:r w:rsidR="545AC72E" w:rsidRPr="3129D680">
        <w:rPr>
          <w:rFonts w:cs="Calibri"/>
        </w:rPr>
        <w:t>d’assistance, d’accompagnement et de référencement pour les PV</w:t>
      </w:r>
      <w:r w:rsidR="579EF847" w:rsidRPr="3129D680">
        <w:rPr>
          <w:rFonts w:cs="Calibri"/>
        </w:rPr>
        <w:t>d</w:t>
      </w:r>
      <w:r w:rsidR="545AC72E" w:rsidRPr="3129D680">
        <w:rPr>
          <w:rFonts w:cs="Calibri"/>
        </w:rPr>
        <w:t>T,</w:t>
      </w:r>
      <w:r w:rsidRPr="3129D680">
        <w:rPr>
          <w:rFonts w:cs="Calibri"/>
        </w:rPr>
        <w:t xml:space="preserve"> en </w:t>
      </w:r>
      <w:r w:rsidR="545AC72E" w:rsidRPr="3129D680">
        <w:rPr>
          <w:rFonts w:cs="Calibri"/>
        </w:rPr>
        <w:t xml:space="preserve">soutenant des réponses coordonnées, individualisées et adaptées aux besoins des </w:t>
      </w:r>
      <w:r w:rsidR="7B10419E" w:rsidRPr="3129D680">
        <w:rPr>
          <w:rFonts w:cs="Calibri"/>
        </w:rPr>
        <w:t>PVdT</w:t>
      </w:r>
      <w:r w:rsidRPr="3129D680">
        <w:rPr>
          <w:rFonts w:cs="Calibri"/>
        </w:rPr>
        <w:t>.</w:t>
      </w:r>
    </w:p>
    <w:p w14:paraId="0372EB14" w14:textId="4AD32809" w:rsidR="00682FB3" w:rsidRDefault="00682FB3" w:rsidP="45CCB3BB">
      <w:pPr>
        <w:spacing w:before="240" w:after="240"/>
        <w:jc w:val="both"/>
        <w:rPr>
          <w:rFonts w:cs="Calibri"/>
        </w:rPr>
      </w:pPr>
    </w:p>
    <w:p w14:paraId="22EB9A7C" w14:textId="08E3F2C5" w:rsidR="2BA16390" w:rsidRDefault="1ECC107B" w:rsidP="3129D680">
      <w:pPr>
        <w:spacing w:before="210" w:after="210" w:line="300" w:lineRule="auto"/>
        <w:jc w:val="both"/>
        <w:rPr>
          <w:rFonts w:cs="Calibri"/>
        </w:rPr>
      </w:pPr>
      <w:r w:rsidRPr="3129D680">
        <w:rPr>
          <w:rFonts w:cs="Calibri"/>
        </w:rPr>
        <w:t xml:space="preserve">Le présent appel à manifestation d’intérêt s’inscrit dans cette dynamique et vise à sélectionner deux organisations de la société civile en mesure d’assurer un accompagnement individualisé des </w:t>
      </w:r>
      <w:r w:rsidR="7B10419E" w:rsidRPr="3129D680">
        <w:rPr>
          <w:rFonts w:cs="Calibri"/>
        </w:rPr>
        <w:t>PVdT</w:t>
      </w:r>
      <w:r w:rsidRPr="3129D680">
        <w:rPr>
          <w:rFonts w:cs="Calibri"/>
        </w:rPr>
        <w:t xml:space="preserve">, marocaines ou </w:t>
      </w:r>
      <w:r w:rsidR="71F874D5" w:rsidRPr="3129D680">
        <w:rPr>
          <w:rFonts w:cs="Calibri"/>
        </w:rPr>
        <w:t>migrantes,</w:t>
      </w:r>
      <w:r w:rsidRPr="3129D680">
        <w:rPr>
          <w:rFonts w:cs="Calibri"/>
        </w:rPr>
        <w:t xml:space="preserve"> adultes ou enfants, en lien avec le mécanisme national de référencement (MNR), les dispositifs institutionnels et communautaires existants ainsi que les services spécialisés disponibles aux niveaux national et territorial.</w:t>
      </w:r>
    </w:p>
    <w:p w14:paraId="238AA998" w14:textId="38744592" w:rsidR="2BA16390" w:rsidRDefault="1ECC107B" w:rsidP="3129D680">
      <w:pPr>
        <w:spacing w:before="210" w:after="210" w:line="300" w:lineRule="auto"/>
        <w:jc w:val="both"/>
        <w:rPr>
          <w:rFonts w:cs="Calibri"/>
        </w:rPr>
      </w:pPr>
      <w:r w:rsidRPr="3129D680">
        <w:rPr>
          <w:rFonts w:cs="Calibri"/>
        </w:rPr>
        <w:t xml:space="preserve">Cette initiative s’inscrit en complémentarité avec les efforts déployés pour renforcer et opérationnaliser le mécanisme national de référencement des victimes de traite des êtres humains, adopté par le Royaume du Maroc comme cadre national de coordination, d’identification, d’orientation, de protection et de prise en charge des victimes. Dans ce cadre, les organisations de la société civile (OSC) partenaires contribueront, conformément à leur mandat, à la mise en œuvre opérationnelle du MNR en participant à la détection, à l’identification, à l’assistance et au référencement des </w:t>
      </w:r>
      <w:r w:rsidR="7B10419E" w:rsidRPr="3129D680">
        <w:rPr>
          <w:rFonts w:cs="Calibri"/>
        </w:rPr>
        <w:t>PVdT</w:t>
      </w:r>
      <w:r w:rsidRPr="3129D680">
        <w:rPr>
          <w:rFonts w:cs="Calibri"/>
        </w:rPr>
        <w:t>, en articulation avec les institutions et structures compétentes.</w:t>
      </w:r>
    </w:p>
    <w:p w14:paraId="0A0C25F3" w14:textId="2F73F4C9" w:rsidR="2BA16390" w:rsidRDefault="1ECC107B" w:rsidP="3129D680">
      <w:pPr>
        <w:spacing w:before="210" w:after="210" w:line="300" w:lineRule="auto"/>
        <w:jc w:val="both"/>
        <w:rPr>
          <w:rFonts w:cs="Calibri"/>
        </w:rPr>
      </w:pPr>
      <w:r w:rsidRPr="3129D680">
        <w:rPr>
          <w:rFonts w:cs="Calibri"/>
        </w:rPr>
        <w:t xml:space="preserve">Le dispositif repose sur une coopération étroite entre les différents acteurs impliqués dans la détection, l’identification, le référencement et la prise en charge des </w:t>
      </w:r>
      <w:r w:rsidR="7B10419E" w:rsidRPr="3129D680">
        <w:rPr>
          <w:rFonts w:cs="Calibri"/>
        </w:rPr>
        <w:t>PVdT</w:t>
      </w:r>
      <w:r w:rsidRPr="3129D680">
        <w:rPr>
          <w:rFonts w:cs="Calibri"/>
        </w:rPr>
        <w:t>. Les situations potentielles de traite pourront être détectées ou signalées par divers intervenants, notamment les autorités compétentes, les services sociaux, sanitaires et judiciaires, les acteurs de la protection de l’enfance, les organisations de la société civile ainsi que les structures territoriales du Conseil national des droits de l’Homme (CNDH), notamment les Commissions régionales des droits de l’Homme (CRDH). Ces acteurs pourront orienter les personnes concernées vers les OSC partenaires conformément aux procédures prévues dans le cadre du MNR.</w:t>
      </w:r>
    </w:p>
    <w:p w14:paraId="12056780" w14:textId="4B801A47" w:rsidR="2BA16390" w:rsidRDefault="1ECC107B" w:rsidP="3129D680">
      <w:pPr>
        <w:spacing w:before="210" w:after="210" w:line="300" w:lineRule="auto"/>
        <w:jc w:val="both"/>
        <w:rPr>
          <w:rFonts w:cs="Calibri"/>
        </w:rPr>
      </w:pPr>
      <w:r w:rsidRPr="3129D680">
        <w:rPr>
          <w:rFonts w:cs="Calibri"/>
        </w:rPr>
        <w:t xml:space="preserve">Les OSC sélectionnées interviendront principalement comme acteurs de protection, d’assistance et de gestion de cas. Elles recevront les </w:t>
      </w:r>
      <w:r w:rsidR="7B10419E" w:rsidRPr="3129D680">
        <w:rPr>
          <w:rFonts w:cs="Calibri"/>
        </w:rPr>
        <w:t>PVdT</w:t>
      </w:r>
      <w:r w:rsidRPr="3129D680">
        <w:rPr>
          <w:rFonts w:cs="Calibri"/>
        </w:rPr>
        <w:t xml:space="preserve"> référé</w:t>
      </w:r>
      <w:r w:rsidR="402D74B2" w:rsidRPr="3129D680">
        <w:rPr>
          <w:rFonts w:cs="Calibri"/>
        </w:rPr>
        <w:t>e</w:t>
      </w:r>
      <w:r w:rsidRPr="3129D680">
        <w:rPr>
          <w:rFonts w:cs="Calibri"/>
        </w:rPr>
        <w:t xml:space="preserve">s par les acteurs compétents, procéderont à une évaluation individualisée de leurs besoins, mettront en œuvre les mesures d’assistance appropriées et assureront, lorsque nécessaire, leur référencement vers d’autres services spécialisés ou institutions compétentes. Elles contribueront également au suivi des orientations effectuées et au partage des informations pertinentes avec les acteurs concernés, dans le respect des principes de confidentialité, de protection des données et du consentement des </w:t>
      </w:r>
      <w:r w:rsidR="7B10419E" w:rsidRPr="3129D680">
        <w:rPr>
          <w:rFonts w:cs="Calibri"/>
        </w:rPr>
        <w:t>PVdT</w:t>
      </w:r>
      <w:r w:rsidRPr="3129D680">
        <w:rPr>
          <w:rFonts w:cs="Calibri"/>
        </w:rPr>
        <w:t>.</w:t>
      </w:r>
    </w:p>
    <w:p w14:paraId="74B4488B" w14:textId="150D61AE" w:rsidR="3785D39E" w:rsidRDefault="49561BC7" w:rsidP="3129D680">
      <w:pPr>
        <w:spacing w:before="210" w:after="210" w:line="300" w:lineRule="auto"/>
        <w:jc w:val="both"/>
        <w:rPr>
          <w:rFonts w:cs="Calibri"/>
        </w:rPr>
      </w:pPr>
      <w:r w:rsidRPr="3129D680">
        <w:rPr>
          <w:rFonts w:cs="Calibri"/>
        </w:rPr>
        <w:t>Les OSC partenaires contribueront à la mise en œuvre du mécanisme national de référencement à travers la détection, l’identification, l’assistance directe et la gestion de cas de</w:t>
      </w:r>
      <w:r w:rsidR="5157B367" w:rsidRPr="3129D680">
        <w:rPr>
          <w:rFonts w:cs="Calibri"/>
        </w:rPr>
        <w:t xml:space="preserve"> traite</w:t>
      </w:r>
      <w:r w:rsidRPr="3129D680">
        <w:rPr>
          <w:rFonts w:cs="Calibri"/>
        </w:rPr>
        <w:t xml:space="preserve">. Elles assureront également le référencement et l’orientation des </w:t>
      </w:r>
      <w:r w:rsidR="7B10419E" w:rsidRPr="3129D680">
        <w:rPr>
          <w:rFonts w:cs="Calibri"/>
        </w:rPr>
        <w:t>PVdT</w:t>
      </w:r>
      <w:r w:rsidRPr="3129D680">
        <w:rPr>
          <w:rFonts w:cs="Calibri"/>
        </w:rPr>
        <w:t xml:space="preserve"> vers les services spécialisés compétents et, lorsque requis par leur situation de vulnérabilité ou leurs besoins de protection, vers </w:t>
      </w:r>
      <w:r w:rsidR="0E3A611E" w:rsidRPr="3129D680">
        <w:rPr>
          <w:rFonts w:cs="Calibri"/>
        </w:rPr>
        <w:t>les OSC qui gèrent les</w:t>
      </w:r>
      <w:r w:rsidRPr="3129D680">
        <w:rPr>
          <w:rFonts w:cs="Calibri"/>
        </w:rPr>
        <w:t xml:space="preserve"> structures d’hébergement adaptées. L’accès à l’hébergement constitue ainsi une modalité de prise en charge parmi d’autres et s’inscrit dans un parcours de protection plus large </w:t>
      </w:r>
      <w:r w:rsidRPr="3129D680">
        <w:rPr>
          <w:rFonts w:cs="Calibri"/>
        </w:rPr>
        <w:lastRenderedPageBreak/>
        <w:t xml:space="preserve">fondé sur une évaluation individualisée des besoins de chaque </w:t>
      </w:r>
      <w:r w:rsidR="75A13DEE" w:rsidRPr="3129D680">
        <w:rPr>
          <w:rFonts w:cs="Calibri"/>
        </w:rPr>
        <w:t>PVdT.</w:t>
      </w:r>
    </w:p>
    <w:p w14:paraId="2FEC294E" w14:textId="6158CA68" w:rsidR="2BA16390" w:rsidRDefault="1ECC107B" w:rsidP="3129D680">
      <w:pPr>
        <w:spacing w:before="210" w:after="210" w:line="300" w:lineRule="auto"/>
        <w:jc w:val="both"/>
        <w:rPr>
          <w:rFonts w:ascii="Segoe UI" w:eastAsia="Segoe UI" w:hAnsi="Segoe UI" w:cs="Segoe UI"/>
          <w:sz w:val="21"/>
          <w:szCs w:val="21"/>
        </w:rPr>
      </w:pPr>
      <w:r w:rsidRPr="3129D680">
        <w:rPr>
          <w:rFonts w:ascii="Segoe UI" w:eastAsia="Segoe UI" w:hAnsi="Segoe UI" w:cs="Segoe UI"/>
          <w:sz w:val="21"/>
          <w:szCs w:val="21"/>
        </w:rPr>
        <w:t xml:space="preserve">À travers cette approche, les OSC partenaires contribueront à renforcer l’effectivité du mécanisme national de référencement au niveau territorial, en assurant la continuité du parcours de protection des </w:t>
      </w:r>
      <w:r w:rsidR="7B10419E" w:rsidRPr="3129D680">
        <w:rPr>
          <w:rFonts w:ascii="Segoe UI" w:eastAsia="Segoe UI" w:hAnsi="Segoe UI" w:cs="Segoe UI"/>
          <w:sz w:val="21"/>
          <w:szCs w:val="21"/>
        </w:rPr>
        <w:t>PVdT</w:t>
      </w:r>
      <w:r w:rsidR="67A40104" w:rsidRPr="3129D680">
        <w:rPr>
          <w:rFonts w:ascii="Segoe UI" w:eastAsia="Segoe UI" w:hAnsi="Segoe UI" w:cs="Segoe UI"/>
          <w:sz w:val="21"/>
          <w:szCs w:val="21"/>
        </w:rPr>
        <w:t xml:space="preserve"> </w:t>
      </w:r>
      <w:r w:rsidRPr="3129D680">
        <w:rPr>
          <w:rFonts w:ascii="Segoe UI" w:eastAsia="Segoe UI" w:hAnsi="Segoe UI" w:cs="Segoe UI"/>
          <w:sz w:val="21"/>
          <w:szCs w:val="21"/>
        </w:rPr>
        <w:t xml:space="preserve">depuis leur </w:t>
      </w:r>
      <w:r w:rsidR="7023D7E7" w:rsidRPr="3129D680">
        <w:rPr>
          <w:rFonts w:ascii="Segoe UI" w:eastAsia="Segoe UI" w:hAnsi="Segoe UI" w:cs="Segoe UI"/>
          <w:sz w:val="21"/>
          <w:szCs w:val="21"/>
        </w:rPr>
        <w:t>détection</w:t>
      </w:r>
      <w:r w:rsidRPr="3129D680">
        <w:rPr>
          <w:rFonts w:ascii="Segoe UI" w:eastAsia="Segoe UI" w:hAnsi="Segoe UI" w:cs="Segoe UI"/>
          <w:sz w:val="21"/>
          <w:szCs w:val="21"/>
        </w:rPr>
        <w:t xml:space="preserve"> et leur orientation jusqu’à leur accompagnement, leur rétablissement et, lorsque pertinent, leur réintégration.</w:t>
      </w:r>
    </w:p>
    <w:p w14:paraId="0D4C88EE" w14:textId="77777777" w:rsidR="009D49D3" w:rsidRPr="003C3AE3" w:rsidRDefault="00FC1EFB" w:rsidP="003C3AE3">
      <w:pPr>
        <w:pStyle w:val="Titre1"/>
        <w:spacing w:before="299" w:after="299"/>
        <w:jc w:val="both"/>
        <w:rPr>
          <w:rFonts w:ascii="Calibri" w:hAnsi="Calibri"/>
          <w:b w:val="0"/>
          <w:bCs w:val="0"/>
          <w:sz w:val="22"/>
          <w:u w:val="single"/>
        </w:rPr>
      </w:pPr>
      <w:r w:rsidRPr="003C3AE3">
        <w:rPr>
          <w:rFonts w:ascii="Calibri" w:hAnsi="Calibri"/>
          <w:sz w:val="22"/>
        </w:rPr>
        <w:t>6</w:t>
      </w:r>
      <w:r w:rsidR="004F73E8" w:rsidRPr="004F73E8">
        <w:rPr>
          <w:rFonts w:ascii="Calibri" w:hAnsi="Calibri" w:cs="Calibri"/>
          <w:sz w:val="22"/>
          <w:szCs w:val="22"/>
        </w:rPr>
        <w:t>.</w:t>
      </w:r>
      <w:r w:rsidRPr="003C3AE3">
        <w:rPr>
          <w:rFonts w:ascii="Calibri" w:hAnsi="Calibri"/>
          <w:sz w:val="22"/>
        </w:rPr>
        <w:t xml:space="preserve"> Objectifs de l’appel à candidatures</w:t>
      </w:r>
    </w:p>
    <w:p w14:paraId="67EFFFAE" w14:textId="1EDF2789" w:rsidR="009D49D3" w:rsidRPr="004A63C9" w:rsidRDefault="12C54021" w:rsidP="004A63C9">
      <w:pPr>
        <w:jc w:val="both"/>
      </w:pPr>
      <w:r w:rsidRPr="3129D680">
        <w:rPr>
          <w:rFonts w:cs="Calibri"/>
        </w:rPr>
        <w:t xml:space="preserve">L’objectif du présent appel est de sélectionner </w:t>
      </w:r>
      <w:r w:rsidRPr="3129D680">
        <w:rPr>
          <w:rFonts w:cs="Calibri"/>
          <w:b/>
          <w:bCs/>
        </w:rPr>
        <w:t>deux organisations de la société civile</w:t>
      </w:r>
      <w:r w:rsidRPr="3129D680">
        <w:rPr>
          <w:rFonts w:cs="Calibri"/>
        </w:rPr>
        <w:t xml:space="preserve"> pour assurer, pendant une période de d</w:t>
      </w:r>
      <w:r w:rsidR="6D7F81C3" w:rsidRPr="3129D680">
        <w:rPr>
          <w:rFonts w:cs="Calibri"/>
        </w:rPr>
        <w:t>ix-huit</w:t>
      </w:r>
      <w:r w:rsidRPr="3129D680">
        <w:rPr>
          <w:rFonts w:cs="Calibri"/>
        </w:rPr>
        <w:t xml:space="preserve"> (1</w:t>
      </w:r>
      <w:r w:rsidR="5012E681" w:rsidRPr="3129D680">
        <w:rPr>
          <w:rFonts w:cs="Calibri"/>
        </w:rPr>
        <w:t>8</w:t>
      </w:r>
      <w:r w:rsidRPr="3129D680">
        <w:rPr>
          <w:rFonts w:cs="Calibri"/>
        </w:rPr>
        <w:t xml:space="preserve">) mois, la protection, l’assistance, l’accompagnement et la réintégration de quarante (40)  </w:t>
      </w:r>
      <w:r w:rsidR="7B10419E" w:rsidRPr="3129D680">
        <w:rPr>
          <w:rFonts w:cs="Calibri"/>
        </w:rPr>
        <w:t>PVdT</w:t>
      </w:r>
      <w:r w:rsidRPr="3129D680">
        <w:rPr>
          <w:rFonts w:cs="Calibri"/>
        </w:rPr>
        <w:t xml:space="preserve">, marocaines ou </w:t>
      </w:r>
      <w:r w:rsidR="15B464C0" w:rsidRPr="3129D680">
        <w:rPr>
          <w:rFonts w:cs="Calibri"/>
        </w:rPr>
        <w:t>migrantes</w:t>
      </w:r>
      <w:r w:rsidRPr="3129D680">
        <w:rPr>
          <w:rFonts w:cs="Calibri"/>
        </w:rPr>
        <w:t xml:space="preserve">, adultes ou enfants, sur la base d’une approche individualisée, centrée sur les droits et les besoins des </w:t>
      </w:r>
      <w:r w:rsidR="7B10419E" w:rsidRPr="3129D680">
        <w:rPr>
          <w:rFonts w:cs="Calibri"/>
        </w:rPr>
        <w:t>PVdT</w:t>
      </w:r>
      <w:r w:rsidRPr="3129D680">
        <w:rPr>
          <w:rFonts w:cs="Calibri"/>
        </w:rPr>
        <w:t>.</w:t>
      </w:r>
      <w:r w:rsidR="43DC7EE9" w:rsidRPr="3129D680">
        <w:rPr>
          <w:rFonts w:cs="Calibri"/>
        </w:rPr>
        <w:t xml:space="preserve"> </w:t>
      </w:r>
    </w:p>
    <w:p w14:paraId="2B0645F0" w14:textId="55472148" w:rsidR="009D49D3" w:rsidRPr="004A63C9" w:rsidRDefault="18C3C227" w:rsidP="3129D680">
      <w:pPr>
        <w:spacing w:before="240" w:after="240"/>
        <w:jc w:val="both"/>
        <w:rPr>
          <w:rFonts w:cs="Calibri"/>
        </w:rPr>
      </w:pPr>
      <w:r w:rsidRPr="2D15D85D">
        <w:rPr>
          <w:rFonts w:cs="Calibri"/>
        </w:rPr>
        <w:t xml:space="preserve">Les organisations sélectionnées contribueront également au fonctionnement de la chaîne de </w:t>
      </w:r>
      <w:r w:rsidRPr="2D15D85D">
        <w:rPr>
          <w:rFonts w:cs="Calibri"/>
          <w:b/>
          <w:bCs/>
        </w:rPr>
        <w:t xml:space="preserve">détection, d’identification et de référencement des </w:t>
      </w:r>
      <w:r w:rsidR="47C178FA" w:rsidRPr="2D15D85D">
        <w:rPr>
          <w:rFonts w:cs="Calibri"/>
          <w:b/>
          <w:bCs/>
        </w:rPr>
        <w:t>PVdT</w:t>
      </w:r>
      <w:r w:rsidRPr="2D15D85D">
        <w:rPr>
          <w:rFonts w:cs="Calibri"/>
        </w:rPr>
        <w:t xml:space="preserve">, en assurant la prise en charge des personnes qui leur sont orientées par les acteurs compétents et en facilitant, lorsque nécessaire, leur référencement vers les services institutionnels, sociaux, sanitaires, judiciaires ou de </w:t>
      </w:r>
      <w:r w:rsidR="5E9FA003" w:rsidRPr="2D15D85D">
        <w:rPr>
          <w:rFonts w:cs="Calibri"/>
        </w:rPr>
        <w:t>protection appropriée</w:t>
      </w:r>
      <w:r w:rsidRPr="2D15D85D">
        <w:rPr>
          <w:rFonts w:cs="Calibri"/>
        </w:rPr>
        <w:t xml:space="preserve">. </w:t>
      </w:r>
    </w:p>
    <w:p w14:paraId="1EF600B6" w14:textId="3BD96A9E" w:rsidR="009D49D3" w:rsidRPr="004A63C9" w:rsidRDefault="009D49D3" w:rsidP="004A63C9">
      <w:pPr>
        <w:jc w:val="both"/>
        <w:rPr>
          <w:rFonts w:cs="Calibri"/>
        </w:rPr>
      </w:pPr>
    </w:p>
    <w:p w14:paraId="367012F7" w14:textId="60D32B14" w:rsidR="009D49D3" w:rsidRPr="003C3AE3" w:rsidRDefault="00FC1EFB" w:rsidP="003C3AE3">
      <w:pPr>
        <w:pStyle w:val="Titre2"/>
        <w:ind w:left="2880"/>
        <w:jc w:val="both"/>
        <w:rPr>
          <w:rFonts w:ascii="Calibri" w:hAnsi="Calibri" w:cs="Calibri"/>
          <w:b/>
          <w:bCs/>
          <w:sz w:val="22"/>
          <w:szCs w:val="22"/>
        </w:rPr>
      </w:pPr>
      <w:r w:rsidRPr="003C3AE3">
        <w:rPr>
          <w:rFonts w:ascii="Calibri" w:hAnsi="Calibri"/>
          <w:b/>
          <w:bCs/>
          <w:color w:val="auto"/>
          <w:sz w:val="22"/>
        </w:rPr>
        <w:t>Objectifs spécifiques et responsabilités des organisations partenaires</w:t>
      </w:r>
    </w:p>
    <w:p w14:paraId="65DBE932" w14:textId="57AB48DC" w:rsidR="009D49D3" w:rsidRPr="004A63C9" w:rsidRDefault="12C54021">
      <w:pPr>
        <w:jc w:val="both"/>
        <w:rPr>
          <w:rFonts w:cs="Calibri"/>
        </w:rPr>
      </w:pPr>
      <w:r w:rsidRPr="3129D680">
        <w:rPr>
          <w:rFonts w:cs="Calibri"/>
          <w:b/>
          <w:bCs/>
        </w:rPr>
        <w:t xml:space="preserve">Chaque </w:t>
      </w:r>
      <w:r w:rsidRPr="3129D680">
        <w:rPr>
          <w:rFonts w:cs="Calibri"/>
        </w:rPr>
        <w:t xml:space="preserve">organisation partenaire sera chargée d’identifier et d’accompagner </w:t>
      </w:r>
      <w:r w:rsidRPr="3129D680">
        <w:rPr>
          <w:rFonts w:cs="Calibri"/>
          <w:b/>
          <w:bCs/>
        </w:rPr>
        <w:t xml:space="preserve">vingt (20) </w:t>
      </w:r>
      <w:r w:rsidR="7B10419E" w:rsidRPr="3129D680">
        <w:rPr>
          <w:rFonts w:cs="Calibri"/>
          <w:b/>
          <w:bCs/>
        </w:rPr>
        <w:t>PVdT</w:t>
      </w:r>
      <w:r w:rsidRPr="3129D680">
        <w:rPr>
          <w:rFonts w:cs="Calibri"/>
        </w:rPr>
        <w:t xml:space="preserve">, soit quarante (40) </w:t>
      </w:r>
      <w:r w:rsidR="7B10419E" w:rsidRPr="3129D680">
        <w:rPr>
          <w:rFonts w:cs="Calibri"/>
        </w:rPr>
        <w:t>PVdT</w:t>
      </w:r>
      <w:r w:rsidRPr="3129D680">
        <w:rPr>
          <w:rFonts w:cs="Calibri"/>
        </w:rPr>
        <w:t xml:space="preserve"> au total pour les deux organisations sélectionnées, à travers les interventions suivantes :</w:t>
      </w:r>
    </w:p>
    <w:p w14:paraId="6213DE3D" w14:textId="4CD666FF" w:rsidR="009D49D3" w:rsidRPr="004A63C9" w:rsidRDefault="19826DD9" w:rsidP="45CCB3BB">
      <w:pPr>
        <w:pStyle w:val="Titre2"/>
        <w:jc w:val="both"/>
        <w:rPr>
          <w:rFonts w:ascii="Calibri" w:eastAsia="Calibri" w:hAnsi="Calibri" w:cs="Calibri"/>
          <w:sz w:val="22"/>
          <w:szCs w:val="22"/>
        </w:rPr>
      </w:pPr>
      <w:r w:rsidRPr="3129D680">
        <w:rPr>
          <w:rFonts w:ascii="Calibri" w:eastAsia="Calibri" w:hAnsi="Calibri" w:cs="Calibri"/>
          <w:color w:val="auto"/>
          <w:sz w:val="22"/>
          <w:szCs w:val="22"/>
        </w:rPr>
        <w:t>6.1. Identification, évaluation des besoins et assistance directe</w:t>
      </w:r>
    </w:p>
    <w:p w14:paraId="7080FA81" w14:textId="4BE6070E" w:rsidR="00FC1EFB" w:rsidRDefault="5BCA3E02"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 xml:space="preserve">Contribuer à la détection et à l’identification de situations potentielles de traite des êtres humains, en coordination avec les acteurs compétents et conformément aux procédures et mécanismes de référencement applicables. </w:t>
      </w:r>
    </w:p>
    <w:p w14:paraId="21B5D106" w14:textId="257F58B2" w:rsidR="3A05CD4D" w:rsidRDefault="5BCA3E02" w:rsidP="3129D680">
      <w:pPr>
        <w:pStyle w:val="Paragraphedeliste"/>
        <w:numPr>
          <w:ilvl w:val="0"/>
          <w:numId w:val="24"/>
        </w:numPr>
        <w:jc w:val="both"/>
        <w:rPr>
          <w:rFonts w:cs="Calibri"/>
        </w:rPr>
      </w:pPr>
      <w:r w:rsidRPr="3129D680">
        <w:rPr>
          <w:rFonts w:cs="Calibri"/>
        </w:rPr>
        <w:t xml:space="preserve">Recevoir et prendre en charge les </w:t>
      </w:r>
      <w:r w:rsidR="7B10419E" w:rsidRPr="3129D680">
        <w:rPr>
          <w:rFonts w:cs="Calibri"/>
        </w:rPr>
        <w:t>PVdT</w:t>
      </w:r>
      <w:r w:rsidRPr="3129D680">
        <w:rPr>
          <w:rFonts w:cs="Calibri"/>
        </w:rPr>
        <w:t xml:space="preserve"> qui lui sont orientées ou référées par les acteurs compétents, notamment les services institutionnels, sociaux, sanitaires, judiciaires, les acteurs de protection de l’enfance, les OSC et, le cas échéant, les structures territoriales compétentes du CNDH/CRDH.</w:t>
      </w:r>
    </w:p>
    <w:p w14:paraId="6625002D" w14:textId="2840BDC1" w:rsidR="0ED79B92" w:rsidRDefault="0ED79B92" w:rsidP="3129D680">
      <w:pPr>
        <w:pStyle w:val="Paragraphedeliste"/>
        <w:numPr>
          <w:ilvl w:val="0"/>
          <w:numId w:val="24"/>
        </w:numPr>
        <w:jc w:val="both"/>
        <w:rPr>
          <w:rFonts w:cs="Calibri"/>
        </w:rPr>
      </w:pPr>
    </w:p>
    <w:p w14:paraId="593DE1AD" w14:textId="365C74AE" w:rsidR="3A05CD4D" w:rsidRDefault="5BCA3E02" w:rsidP="3129D680">
      <w:pPr>
        <w:pStyle w:val="Paragraphedeliste"/>
        <w:numPr>
          <w:ilvl w:val="0"/>
          <w:numId w:val="24"/>
        </w:numPr>
        <w:jc w:val="both"/>
        <w:rPr>
          <w:rFonts w:cs="Calibri"/>
        </w:rPr>
      </w:pPr>
      <w:r w:rsidRPr="3129D680">
        <w:rPr>
          <w:rFonts w:cs="Calibri"/>
        </w:rPr>
        <w:t xml:space="preserve">Identifier et/ou accueillir vingt (20) </w:t>
      </w:r>
      <w:r w:rsidR="7B10419E" w:rsidRPr="3129D680">
        <w:rPr>
          <w:rFonts w:cs="Calibri"/>
        </w:rPr>
        <w:t>PVdT</w:t>
      </w:r>
      <w:r w:rsidRPr="3129D680">
        <w:rPr>
          <w:rFonts w:cs="Calibri"/>
        </w:rPr>
        <w:t xml:space="preserve">, quelle que soit la forme d’exploitation subie, </w:t>
      </w:r>
      <w:r w:rsidRPr="3129D680">
        <w:rPr>
          <w:rFonts w:cs="Calibri"/>
          <w:b/>
          <w:bCs/>
        </w:rPr>
        <w:t>y compris lorsque celles-ci sont orientées vers l’organisation dans le cadre du mécanisme national de référencement.</w:t>
      </w:r>
    </w:p>
    <w:p w14:paraId="0689C4E2" w14:textId="60124B64" w:rsidR="00401512" w:rsidRPr="004A63C9" w:rsidRDefault="71696AB8"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 xml:space="preserve">Réaliser une évaluation initiale et individualisée des besoins, vulnérabilités et risques de chaque </w:t>
      </w:r>
      <w:r w:rsidR="64717C4F" w:rsidRPr="3129D680">
        <w:rPr>
          <w:rFonts w:ascii="Calibri" w:eastAsia="Calibri" w:hAnsi="Calibri" w:cs="Calibri"/>
          <w:sz w:val="22"/>
          <w:lang w:val="fr-FR"/>
        </w:rPr>
        <w:t>PVdT</w:t>
      </w:r>
      <w:r w:rsidRPr="3129D680">
        <w:rPr>
          <w:rFonts w:ascii="Calibri" w:eastAsia="Calibri" w:hAnsi="Calibri" w:cs="Calibri"/>
          <w:sz w:val="22"/>
          <w:lang w:val="fr-FR"/>
        </w:rPr>
        <w:t>.</w:t>
      </w:r>
    </w:p>
    <w:p w14:paraId="6E52B82A" w14:textId="77777777" w:rsidR="00401512" w:rsidRPr="004A63C9" w:rsidRDefault="71696AB8"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Élaborer, lorsque pertinent, un plan d’assistance individualisé définissant les services et orientations nécessaires.</w:t>
      </w:r>
    </w:p>
    <w:p w14:paraId="5BEA9CAE" w14:textId="2CBDDCDE" w:rsidR="11B39E91" w:rsidRDefault="64AA3EBD"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Assurer, lorsque nécessaire, le référencement de la personne vers les services compétents et appropriés, conformément à ses besoins et à son consentement, lorsque celui-ci est requis.</w:t>
      </w:r>
    </w:p>
    <w:p w14:paraId="09097D0F" w14:textId="77777777" w:rsidR="009D49D3" w:rsidRPr="004A63C9" w:rsidRDefault="00FC1EFB" w:rsidP="004A63C9">
      <w:pPr>
        <w:jc w:val="both"/>
        <w:rPr>
          <w:rFonts w:cs="Calibri"/>
        </w:rPr>
      </w:pPr>
      <w:r w:rsidRPr="004A63C9">
        <w:rPr>
          <w:rFonts w:cs="Calibri"/>
          <w:b/>
        </w:rPr>
        <w:t>Protection et assistance de base</w:t>
      </w:r>
    </w:p>
    <w:p w14:paraId="0BAAA456" w14:textId="69DA18CA" w:rsidR="009D49D3" w:rsidRPr="004A63C9" w:rsidRDefault="12C54021" w:rsidP="3129D680">
      <w:pPr>
        <w:pStyle w:val="Listepuces"/>
        <w:jc w:val="both"/>
        <w:rPr>
          <w:rFonts w:ascii="Calibri" w:hAnsi="Calibri" w:cs="Calibri"/>
          <w:sz w:val="22"/>
          <w:lang w:val="fr-FR"/>
        </w:rPr>
      </w:pPr>
      <w:r w:rsidRPr="3129D680">
        <w:rPr>
          <w:rFonts w:ascii="Calibri" w:hAnsi="Calibri" w:cs="Calibri"/>
          <w:sz w:val="22"/>
          <w:lang w:val="fr-FR"/>
        </w:rPr>
        <w:t xml:space="preserve">Fournir une assistance adaptée aux besoins fondamentaux des </w:t>
      </w:r>
      <w:r w:rsidR="7B10419E" w:rsidRPr="3129D680">
        <w:rPr>
          <w:rFonts w:ascii="Calibri" w:hAnsi="Calibri" w:cs="Calibri"/>
          <w:sz w:val="22"/>
          <w:lang w:val="fr-FR"/>
        </w:rPr>
        <w:t>PVdT</w:t>
      </w:r>
      <w:r w:rsidRPr="3129D680">
        <w:rPr>
          <w:rFonts w:ascii="Calibri" w:hAnsi="Calibri" w:cs="Calibri"/>
          <w:sz w:val="22"/>
          <w:lang w:val="fr-FR"/>
        </w:rPr>
        <w:t>, notamment alimentation, vêtements, kits d’hygiène et autres besoins essentiels.</w:t>
      </w:r>
    </w:p>
    <w:p w14:paraId="11B252AB" w14:textId="5288F962" w:rsidR="00401512" w:rsidRDefault="1FB2DCEA" w:rsidP="3129D680">
      <w:pPr>
        <w:pStyle w:val="Listepuces"/>
        <w:jc w:val="both"/>
        <w:rPr>
          <w:rFonts w:ascii="Segoe UI" w:eastAsia="Segoe UI" w:hAnsi="Segoe UI" w:cs="Segoe UI"/>
          <w:lang w:val="fr-FR"/>
        </w:rPr>
      </w:pPr>
      <w:r w:rsidRPr="3129D680">
        <w:rPr>
          <w:rFonts w:ascii="Calibri" w:eastAsia="Calibri" w:hAnsi="Calibri" w:cs="Calibri"/>
          <w:sz w:val="22"/>
          <w:lang w:val="fr-FR"/>
        </w:rPr>
        <w:lastRenderedPageBreak/>
        <w:t>En cas de besoin, faciliter l’accès à un hébergement approprié, notamment par l’orientation des PVdT vers les organisations de la société civile gestionnaires de centres d’hébergement ou vers d’autres structures de protection adaptées.</w:t>
      </w:r>
    </w:p>
    <w:p w14:paraId="5A1789D1" w14:textId="25AF2282" w:rsidR="45CCB3BB" w:rsidRDefault="45CCB3BB" w:rsidP="00BF160D">
      <w:pPr>
        <w:pStyle w:val="Listepuces"/>
        <w:numPr>
          <w:ilvl w:val="0"/>
          <w:numId w:val="0"/>
        </w:numPr>
        <w:jc w:val="both"/>
        <w:rPr>
          <w:rFonts w:ascii="Calibri" w:hAnsi="Calibri" w:cs="Calibri"/>
          <w:sz w:val="22"/>
          <w:lang w:val="fr-FR"/>
        </w:rPr>
      </w:pPr>
    </w:p>
    <w:p w14:paraId="27B8DB3D" w14:textId="77777777" w:rsidR="00401512" w:rsidRPr="004A63C9" w:rsidRDefault="00401512" w:rsidP="004A63C9">
      <w:pPr>
        <w:pStyle w:val="Listepuces"/>
        <w:numPr>
          <w:ilvl w:val="0"/>
          <w:numId w:val="23"/>
        </w:numPr>
        <w:jc w:val="both"/>
        <w:rPr>
          <w:rFonts w:ascii="Calibri" w:hAnsi="Calibri" w:cs="Calibri"/>
          <w:sz w:val="22"/>
          <w:lang w:val="fr-FR"/>
        </w:rPr>
      </w:pPr>
      <w:r w:rsidRPr="004A63C9">
        <w:rPr>
          <w:rFonts w:ascii="Calibri" w:hAnsi="Calibri" w:cs="Calibri"/>
          <w:sz w:val="22"/>
          <w:lang w:val="fr-FR"/>
        </w:rPr>
        <w:t>Assurer le transport ou l’accompagnement nécessaire pour accéder aux services de protection et d’assistance.</w:t>
      </w:r>
    </w:p>
    <w:p w14:paraId="377E3EA4" w14:textId="28EF7312" w:rsidR="009D49D3" w:rsidRPr="004A63C9" w:rsidRDefault="00FA22AE" w:rsidP="003C3AE3">
      <w:pPr>
        <w:pStyle w:val="Titre2"/>
        <w:jc w:val="both"/>
        <w:rPr>
          <w:rFonts w:cs="Calibri"/>
        </w:rPr>
      </w:pPr>
      <w:r w:rsidRPr="00FA22AE">
        <w:rPr>
          <w:rFonts w:ascii="Calibri" w:hAnsi="Calibri" w:cs="Calibri"/>
          <w:color w:val="auto"/>
          <w:sz w:val="22"/>
          <w:szCs w:val="22"/>
        </w:rPr>
        <w:t xml:space="preserve">6.2. </w:t>
      </w:r>
      <w:r w:rsidRPr="003C3AE3">
        <w:rPr>
          <w:rFonts w:ascii="Calibri" w:hAnsi="Calibri"/>
          <w:color w:val="auto"/>
          <w:sz w:val="22"/>
        </w:rPr>
        <w:t xml:space="preserve">Accès aux services </w:t>
      </w:r>
      <w:r w:rsidRPr="00FA22AE">
        <w:rPr>
          <w:rFonts w:ascii="Calibri" w:hAnsi="Calibri" w:cs="Calibri"/>
          <w:color w:val="auto"/>
          <w:sz w:val="22"/>
          <w:szCs w:val="22"/>
        </w:rPr>
        <w:t>spécialisés</w:t>
      </w:r>
    </w:p>
    <w:p w14:paraId="42BF5F9F" w14:textId="77777777" w:rsidR="00401512" w:rsidRPr="004A63C9" w:rsidRDefault="00401512" w:rsidP="004A63C9">
      <w:pPr>
        <w:pStyle w:val="Listepuces"/>
        <w:numPr>
          <w:ilvl w:val="0"/>
          <w:numId w:val="22"/>
        </w:numPr>
        <w:jc w:val="both"/>
        <w:rPr>
          <w:rFonts w:ascii="Calibri" w:hAnsi="Calibri" w:cs="Calibri"/>
          <w:sz w:val="22"/>
          <w:lang w:val="fr-FR"/>
        </w:rPr>
      </w:pPr>
      <w:r w:rsidRPr="004A63C9">
        <w:rPr>
          <w:rFonts w:ascii="Calibri" w:hAnsi="Calibri" w:cs="Calibri"/>
          <w:sz w:val="22"/>
          <w:lang w:val="fr-FR"/>
        </w:rPr>
        <w:t>Faciliter l’accès aux services de santé à travers l’orientation, l’accompagnement et, lorsque nécessaire, la prise en charge des consultations médicales, traitements et médicaments.</w:t>
      </w:r>
    </w:p>
    <w:p w14:paraId="42C43F96" w14:textId="77777777" w:rsidR="00401512" w:rsidRPr="004A63C9" w:rsidRDefault="71696AB8" w:rsidP="3129D680">
      <w:pPr>
        <w:pStyle w:val="Listepuces"/>
        <w:jc w:val="both"/>
        <w:rPr>
          <w:rFonts w:ascii="Calibri" w:hAnsi="Calibri" w:cs="Calibri"/>
          <w:sz w:val="22"/>
          <w:lang w:val="fr-FR"/>
        </w:rPr>
      </w:pPr>
      <w:r w:rsidRPr="3129D680">
        <w:rPr>
          <w:rFonts w:ascii="Calibri" w:hAnsi="Calibri" w:cs="Calibri"/>
          <w:sz w:val="22"/>
          <w:lang w:val="fr-FR"/>
        </w:rPr>
        <w:t>Assurer le suivi des orientations effectuées et documenter les services reçus.</w:t>
      </w:r>
    </w:p>
    <w:p w14:paraId="22BE40C8" w14:textId="797E1D05" w:rsidR="10EDCB30" w:rsidRDefault="303790DE" w:rsidP="3129D680">
      <w:pPr>
        <w:pStyle w:val="Listepuces"/>
        <w:jc w:val="both"/>
        <w:rPr>
          <w:rFonts w:ascii="Calibri" w:hAnsi="Calibri" w:cs="Calibri"/>
          <w:sz w:val="22"/>
          <w:lang w:val="fr-FR"/>
        </w:rPr>
      </w:pPr>
      <w:r w:rsidRPr="3129D680">
        <w:rPr>
          <w:rFonts w:ascii="Calibri" w:hAnsi="Calibri" w:cs="Calibri"/>
          <w:sz w:val="22"/>
          <w:lang w:val="fr-FR"/>
        </w:rPr>
        <w:t xml:space="preserve">Orienter les </w:t>
      </w:r>
      <w:r w:rsidR="7B10419E" w:rsidRPr="3129D680">
        <w:rPr>
          <w:rFonts w:ascii="Calibri" w:hAnsi="Calibri" w:cs="Calibri"/>
          <w:sz w:val="22"/>
          <w:lang w:val="fr-FR"/>
        </w:rPr>
        <w:t>PVdT</w:t>
      </w:r>
      <w:r w:rsidRPr="3129D680">
        <w:rPr>
          <w:rFonts w:ascii="Calibri" w:hAnsi="Calibri" w:cs="Calibri"/>
          <w:sz w:val="22"/>
          <w:lang w:val="fr-FR"/>
        </w:rPr>
        <w:t xml:space="preserve"> vers les services spécialisés compétents, notamment en matière de protection, de santé, de soutien psychosocial, de justice, d’assistance juridique et administrative, conformément aux besoins identifiés. </w:t>
      </w:r>
    </w:p>
    <w:p w14:paraId="23E303C0" w14:textId="0894F828" w:rsidR="10EDCB30" w:rsidRDefault="303790DE" w:rsidP="3129D680">
      <w:pPr>
        <w:pStyle w:val="Paragraphedeliste"/>
        <w:numPr>
          <w:ilvl w:val="0"/>
          <w:numId w:val="22"/>
        </w:numPr>
      </w:pPr>
      <w:r>
        <w:t>Lorsque la situation relève du champ de compétence d’un acteur institutionnel ou d’un dispositif spécifique, assurer le référencement approprié et la coordination avec l’acteur concerné.</w:t>
      </w:r>
    </w:p>
    <w:p w14:paraId="2E4AD46C" w14:textId="77777777" w:rsidR="009D49D3" w:rsidRPr="004A63C9" w:rsidRDefault="00FC1EFB" w:rsidP="004A63C9">
      <w:pPr>
        <w:jc w:val="both"/>
        <w:rPr>
          <w:rFonts w:cs="Calibri"/>
        </w:rPr>
      </w:pPr>
      <w:r w:rsidRPr="004A63C9">
        <w:rPr>
          <w:rFonts w:cs="Calibri"/>
          <w:b/>
        </w:rPr>
        <w:t>Accompagnement psychosocial</w:t>
      </w:r>
    </w:p>
    <w:p w14:paraId="42201B7F" w14:textId="4786F8A4" w:rsidR="009D49D3" w:rsidRPr="004A63C9" w:rsidRDefault="12C54021" w:rsidP="3129D680">
      <w:pPr>
        <w:pStyle w:val="Listepuces"/>
        <w:jc w:val="both"/>
        <w:rPr>
          <w:rFonts w:ascii="Calibri" w:hAnsi="Calibri" w:cs="Calibri"/>
          <w:sz w:val="22"/>
          <w:lang w:val="fr-FR"/>
        </w:rPr>
      </w:pPr>
      <w:r w:rsidRPr="3129D680">
        <w:rPr>
          <w:rFonts w:ascii="Calibri" w:hAnsi="Calibri" w:cs="Calibri"/>
          <w:sz w:val="22"/>
          <w:lang w:val="fr-FR"/>
        </w:rPr>
        <w:t xml:space="preserve">Fournir un accompagnement psychosocial individualisé visant notamment le rétablissement, la stabilisation et l’autonomisation des </w:t>
      </w:r>
      <w:r w:rsidR="7B10419E" w:rsidRPr="3129D680">
        <w:rPr>
          <w:rFonts w:ascii="Calibri" w:hAnsi="Calibri" w:cs="Calibri"/>
          <w:sz w:val="22"/>
          <w:lang w:val="fr-FR"/>
        </w:rPr>
        <w:t>PVdT</w:t>
      </w:r>
      <w:r w:rsidRPr="3129D680">
        <w:rPr>
          <w:rFonts w:ascii="Calibri" w:hAnsi="Calibri" w:cs="Calibri"/>
          <w:sz w:val="22"/>
          <w:lang w:val="fr-FR"/>
        </w:rPr>
        <w:t>.</w:t>
      </w:r>
    </w:p>
    <w:p w14:paraId="55AB07A4" w14:textId="1F3D8F21" w:rsidR="009D49D3" w:rsidRPr="004A63C9" w:rsidRDefault="12C54021" w:rsidP="3129D680">
      <w:pPr>
        <w:pStyle w:val="Listepuces"/>
        <w:jc w:val="both"/>
        <w:rPr>
          <w:rFonts w:ascii="Calibri" w:hAnsi="Calibri" w:cs="Calibri"/>
          <w:sz w:val="22"/>
          <w:lang w:val="fr-FR"/>
        </w:rPr>
      </w:pPr>
      <w:r w:rsidRPr="3129D680">
        <w:rPr>
          <w:rFonts w:ascii="Calibri" w:hAnsi="Calibri" w:cs="Calibri"/>
          <w:sz w:val="22"/>
          <w:lang w:val="fr-FR"/>
        </w:rPr>
        <w:t xml:space="preserve">Orienter les </w:t>
      </w:r>
      <w:r w:rsidR="7B10419E" w:rsidRPr="3129D680">
        <w:rPr>
          <w:rFonts w:ascii="Calibri" w:hAnsi="Calibri" w:cs="Calibri"/>
          <w:sz w:val="22"/>
          <w:lang w:val="fr-FR"/>
        </w:rPr>
        <w:t>PVdT</w:t>
      </w:r>
      <w:r w:rsidRPr="3129D680">
        <w:rPr>
          <w:rFonts w:ascii="Calibri" w:hAnsi="Calibri" w:cs="Calibri"/>
          <w:sz w:val="22"/>
          <w:lang w:val="fr-FR"/>
        </w:rPr>
        <w:t xml:space="preserve"> vers des services spécialisés lorsque leurs besoins dépassent les capacités de l’organisation.</w:t>
      </w:r>
    </w:p>
    <w:p w14:paraId="6ECD732A" w14:textId="77777777" w:rsidR="009D49D3" w:rsidRPr="004A63C9" w:rsidRDefault="00FC1EFB" w:rsidP="004A63C9">
      <w:pPr>
        <w:jc w:val="both"/>
        <w:rPr>
          <w:rFonts w:cs="Calibri"/>
        </w:rPr>
      </w:pPr>
      <w:r w:rsidRPr="004A63C9">
        <w:rPr>
          <w:rFonts w:cs="Calibri"/>
          <w:b/>
        </w:rPr>
        <w:t>Assistance juridique et administrative</w:t>
      </w:r>
    </w:p>
    <w:p w14:paraId="53C3A824" w14:textId="55973321" w:rsidR="009D49D3" w:rsidRPr="004A63C9" w:rsidRDefault="12C54021" w:rsidP="3129D680">
      <w:pPr>
        <w:pStyle w:val="Listepuces"/>
        <w:jc w:val="both"/>
        <w:rPr>
          <w:rFonts w:ascii="Calibri" w:hAnsi="Calibri" w:cs="Calibri"/>
          <w:sz w:val="22"/>
          <w:lang w:val="fr-FR"/>
        </w:rPr>
      </w:pPr>
      <w:r w:rsidRPr="3129D680">
        <w:rPr>
          <w:rFonts w:ascii="Calibri" w:hAnsi="Calibri" w:cs="Calibri"/>
          <w:sz w:val="22"/>
          <w:lang w:val="fr-FR"/>
        </w:rPr>
        <w:t xml:space="preserve">Informer les </w:t>
      </w:r>
      <w:r w:rsidR="7B10419E" w:rsidRPr="3129D680">
        <w:rPr>
          <w:rFonts w:ascii="Calibri" w:hAnsi="Calibri" w:cs="Calibri"/>
          <w:sz w:val="22"/>
          <w:lang w:val="fr-FR"/>
        </w:rPr>
        <w:t>PVdT</w:t>
      </w:r>
      <w:r w:rsidRPr="3129D680">
        <w:rPr>
          <w:rFonts w:ascii="Calibri" w:hAnsi="Calibri" w:cs="Calibri"/>
          <w:sz w:val="22"/>
          <w:lang w:val="fr-FR"/>
        </w:rPr>
        <w:t xml:space="preserve"> de leurs droits et des mécanismes de protection disponibles.</w:t>
      </w:r>
    </w:p>
    <w:p w14:paraId="3BFD5661" w14:textId="77777777" w:rsidR="00401512" w:rsidRPr="004A63C9" w:rsidRDefault="00401512" w:rsidP="004A63C9">
      <w:pPr>
        <w:pStyle w:val="Listepuces"/>
        <w:numPr>
          <w:ilvl w:val="0"/>
          <w:numId w:val="20"/>
        </w:numPr>
        <w:jc w:val="both"/>
        <w:rPr>
          <w:rFonts w:ascii="Calibri" w:hAnsi="Calibri" w:cs="Calibri"/>
          <w:sz w:val="22"/>
          <w:lang w:val="fr-FR"/>
        </w:rPr>
      </w:pPr>
      <w:r w:rsidRPr="004A63C9">
        <w:rPr>
          <w:rFonts w:ascii="Calibri" w:hAnsi="Calibri" w:cs="Calibri"/>
          <w:sz w:val="22"/>
          <w:lang w:val="fr-FR"/>
        </w:rPr>
        <w:t>Les accompagner, lorsque nécessaire, dans leurs démarches administratives et juridiques.</w:t>
      </w:r>
    </w:p>
    <w:p w14:paraId="00E7A008" w14:textId="77777777" w:rsidR="00401512" w:rsidRPr="004A63C9" w:rsidRDefault="00401512" w:rsidP="004A63C9">
      <w:pPr>
        <w:pStyle w:val="Listepuces"/>
        <w:numPr>
          <w:ilvl w:val="0"/>
          <w:numId w:val="20"/>
        </w:numPr>
        <w:jc w:val="both"/>
        <w:rPr>
          <w:rFonts w:ascii="Calibri" w:hAnsi="Calibri" w:cs="Calibri"/>
          <w:sz w:val="22"/>
          <w:lang w:val="fr-FR"/>
        </w:rPr>
      </w:pPr>
      <w:r w:rsidRPr="004A63C9">
        <w:rPr>
          <w:rFonts w:ascii="Calibri" w:hAnsi="Calibri" w:cs="Calibri"/>
          <w:sz w:val="22"/>
          <w:lang w:val="fr-FR"/>
        </w:rPr>
        <w:t>Assurer les orientations appropriées vers les services compétents en matière de protection, de justice et de réparation.</w:t>
      </w:r>
    </w:p>
    <w:p w14:paraId="0215CF7B" w14:textId="59C3771B" w:rsidR="009D49D3" w:rsidRPr="004A63C9" w:rsidRDefault="00FC7B51" w:rsidP="003C3AE3">
      <w:pPr>
        <w:pStyle w:val="Titre2"/>
        <w:jc w:val="both"/>
        <w:rPr>
          <w:rFonts w:cs="Calibri"/>
        </w:rPr>
      </w:pPr>
      <w:r w:rsidRPr="00FC7B51">
        <w:rPr>
          <w:rFonts w:ascii="Calibri" w:hAnsi="Calibri" w:cs="Calibri"/>
          <w:color w:val="auto"/>
          <w:sz w:val="22"/>
          <w:szCs w:val="22"/>
        </w:rPr>
        <w:t xml:space="preserve">6.3. </w:t>
      </w:r>
      <w:r w:rsidRPr="003C3AE3">
        <w:rPr>
          <w:rFonts w:ascii="Calibri" w:hAnsi="Calibri"/>
          <w:color w:val="auto"/>
          <w:sz w:val="22"/>
        </w:rPr>
        <w:t xml:space="preserve">Réintégration et </w:t>
      </w:r>
      <w:r w:rsidRPr="00FC7B51">
        <w:rPr>
          <w:rFonts w:ascii="Calibri" w:hAnsi="Calibri" w:cs="Calibri"/>
          <w:color w:val="auto"/>
          <w:sz w:val="22"/>
          <w:szCs w:val="22"/>
        </w:rPr>
        <w:t>retour volontaire</w:t>
      </w:r>
    </w:p>
    <w:p w14:paraId="4E48E7D7" w14:textId="2CFFC5A7" w:rsidR="00401512" w:rsidRDefault="00401512" w:rsidP="00BF160D">
      <w:pPr>
        <w:pStyle w:val="Listepuces"/>
        <w:numPr>
          <w:ilvl w:val="0"/>
          <w:numId w:val="0"/>
        </w:numPr>
        <w:jc w:val="both"/>
        <w:rPr>
          <w:rFonts w:eastAsia="Calibri" w:cs="Calibri"/>
          <w:lang w:val="fr-FR"/>
        </w:rPr>
      </w:pPr>
    </w:p>
    <w:p w14:paraId="309B6A64" w14:textId="17A4F394" w:rsidR="4918BDBD" w:rsidRDefault="0239EF27"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 xml:space="preserve">Lorsque l’évaluation des besoins met en évidence la pertinence d’un accompagnement vers l’autonomie et l’inclusion durable, mettre en œuvre des mesures de réintégration sociale et/ou économique en faveur d’au moins dix (10) des vingt (20) </w:t>
      </w:r>
      <w:r w:rsidR="7B10419E" w:rsidRPr="3129D680">
        <w:rPr>
          <w:rFonts w:ascii="Calibri" w:eastAsia="Calibri" w:hAnsi="Calibri" w:cs="Calibri"/>
          <w:sz w:val="22"/>
          <w:lang w:val="fr-FR"/>
        </w:rPr>
        <w:t>PVdT</w:t>
      </w:r>
      <w:r w:rsidRPr="3129D680">
        <w:rPr>
          <w:rFonts w:ascii="Calibri" w:eastAsia="Calibri" w:hAnsi="Calibri" w:cs="Calibri"/>
          <w:sz w:val="22"/>
          <w:lang w:val="fr-FR"/>
        </w:rPr>
        <w:t xml:space="preserve"> accompagnés par chaque organisation.</w:t>
      </w:r>
    </w:p>
    <w:p w14:paraId="0F90A641" w14:textId="07270178" w:rsidR="4918BDBD" w:rsidRPr="00BF160D" w:rsidRDefault="0239EF27" w:rsidP="3129D680">
      <w:pPr>
        <w:pStyle w:val="Listepuces"/>
        <w:spacing w:before="210" w:after="210" w:line="300" w:lineRule="auto"/>
        <w:jc w:val="both"/>
        <w:rPr>
          <w:rFonts w:ascii="Calibri" w:eastAsia="Calibri" w:hAnsi="Calibri" w:cs="Calibri"/>
          <w:sz w:val="22"/>
          <w:lang w:val="fr-FR"/>
        </w:rPr>
      </w:pPr>
      <w:r w:rsidRPr="3129D680">
        <w:rPr>
          <w:rFonts w:ascii="Calibri" w:eastAsia="Calibri" w:hAnsi="Calibri" w:cs="Calibri"/>
          <w:sz w:val="22"/>
          <w:lang w:val="fr-FR"/>
        </w:rPr>
        <w:t xml:space="preserve">Élaborer, pour chaque </w:t>
      </w:r>
      <w:r w:rsidR="1CEF208F" w:rsidRPr="3129D680">
        <w:rPr>
          <w:rFonts w:ascii="Calibri" w:eastAsia="Calibri" w:hAnsi="Calibri" w:cs="Calibri"/>
          <w:sz w:val="22"/>
          <w:lang w:val="fr-FR"/>
        </w:rPr>
        <w:t>PVdT</w:t>
      </w:r>
      <w:r w:rsidRPr="3129D680">
        <w:rPr>
          <w:rFonts w:ascii="Calibri" w:eastAsia="Calibri" w:hAnsi="Calibri" w:cs="Calibri"/>
          <w:sz w:val="22"/>
          <w:lang w:val="fr-FR"/>
        </w:rPr>
        <w:t xml:space="preserve"> concerné</w:t>
      </w:r>
      <w:r w:rsidR="5CEC1342" w:rsidRPr="3129D680">
        <w:rPr>
          <w:rFonts w:ascii="Calibri" w:eastAsia="Calibri" w:hAnsi="Calibri" w:cs="Calibri"/>
          <w:sz w:val="22"/>
          <w:lang w:val="fr-FR"/>
        </w:rPr>
        <w:t>e</w:t>
      </w:r>
      <w:r w:rsidRPr="3129D680">
        <w:rPr>
          <w:rFonts w:ascii="Calibri" w:eastAsia="Calibri" w:hAnsi="Calibri" w:cs="Calibri"/>
          <w:sz w:val="22"/>
          <w:lang w:val="fr-FR"/>
        </w:rPr>
        <w:t>, un plan de réintégration individualisé fondé sur ses besoins, ses capacités, son projet de vie, ainsi que les opportunités et ressources disponibles dans son environnement.</w:t>
      </w:r>
    </w:p>
    <w:p w14:paraId="27A68777" w14:textId="5D8B7B3E" w:rsidR="4918BDBD" w:rsidRPr="00BF160D" w:rsidRDefault="0239EF27" w:rsidP="3129D680">
      <w:pPr>
        <w:pStyle w:val="Listepuces"/>
        <w:spacing w:before="210" w:after="210" w:line="300" w:lineRule="auto"/>
        <w:jc w:val="both"/>
        <w:rPr>
          <w:rFonts w:ascii="Calibri" w:eastAsia="Calibri" w:hAnsi="Calibri" w:cs="Calibri"/>
          <w:sz w:val="22"/>
          <w:lang w:val="fr-FR"/>
        </w:rPr>
      </w:pPr>
      <w:r w:rsidRPr="3129D680">
        <w:rPr>
          <w:rFonts w:ascii="Calibri" w:eastAsia="Calibri" w:hAnsi="Calibri" w:cs="Calibri"/>
          <w:sz w:val="22"/>
          <w:lang w:val="fr-FR"/>
        </w:rPr>
        <w:t xml:space="preserve">Mettre en œuvre, selon les besoins identifiés, des mesures favorisant l’inclusion sociale et économique des </w:t>
      </w:r>
      <w:r w:rsidR="7B10419E" w:rsidRPr="3129D680">
        <w:rPr>
          <w:rFonts w:ascii="Calibri" w:eastAsia="Calibri" w:hAnsi="Calibri" w:cs="Calibri"/>
          <w:sz w:val="22"/>
          <w:lang w:val="fr-FR"/>
        </w:rPr>
        <w:t>PVdT</w:t>
      </w:r>
      <w:r w:rsidRPr="3129D680">
        <w:rPr>
          <w:rFonts w:ascii="Calibri" w:eastAsia="Calibri" w:hAnsi="Calibri" w:cs="Calibri"/>
          <w:sz w:val="22"/>
          <w:lang w:val="fr-FR"/>
        </w:rPr>
        <w:t>, notamment à travers l’accès à la formation professionnelle, à l’emploi, aux activités génératrices de revenus, à l’éducation, au développement des compétences, à la réinsertion familiale ou communautaire, ou à toute autre solution pertinente contribuant à leur autonomisation.</w:t>
      </w:r>
    </w:p>
    <w:p w14:paraId="32539EFB" w14:textId="4CD67ECC" w:rsidR="4918BDBD" w:rsidRPr="00BF160D" w:rsidRDefault="0239EF27" w:rsidP="3129D680">
      <w:pPr>
        <w:pStyle w:val="Listepuces"/>
        <w:spacing w:before="210" w:after="210" w:line="300" w:lineRule="auto"/>
        <w:jc w:val="both"/>
        <w:rPr>
          <w:rFonts w:ascii="Calibri" w:eastAsia="Calibri" w:hAnsi="Calibri" w:cs="Calibri"/>
          <w:sz w:val="22"/>
          <w:lang w:val="fr-FR"/>
        </w:rPr>
      </w:pPr>
      <w:r w:rsidRPr="3129D680">
        <w:rPr>
          <w:rFonts w:ascii="Calibri" w:eastAsia="Calibri" w:hAnsi="Calibri" w:cs="Calibri"/>
          <w:sz w:val="22"/>
          <w:lang w:val="fr-FR"/>
        </w:rPr>
        <w:t xml:space="preserve">Assurer le suivi de la mise en œuvre des plans de réintégration et documenter les résultats atteints, notamment en ce qui concerne l’accès effectif des </w:t>
      </w:r>
      <w:r w:rsidR="7B10419E" w:rsidRPr="3129D680">
        <w:rPr>
          <w:rFonts w:ascii="Calibri" w:eastAsia="Calibri" w:hAnsi="Calibri" w:cs="Calibri"/>
          <w:sz w:val="22"/>
          <w:lang w:val="fr-FR"/>
        </w:rPr>
        <w:t>PVdT</w:t>
      </w:r>
      <w:r w:rsidRPr="3129D680">
        <w:rPr>
          <w:rFonts w:ascii="Calibri" w:eastAsia="Calibri" w:hAnsi="Calibri" w:cs="Calibri"/>
          <w:sz w:val="22"/>
          <w:lang w:val="fr-FR"/>
        </w:rPr>
        <w:t xml:space="preserve"> aux opportunités et services identifiés.</w:t>
      </w:r>
    </w:p>
    <w:p w14:paraId="5BAC3687" w14:textId="17BA5C0D" w:rsidR="4918BDBD" w:rsidRPr="00BF160D" w:rsidRDefault="0239EF27" w:rsidP="3129D680">
      <w:pPr>
        <w:pStyle w:val="Listepuces"/>
        <w:spacing w:before="210" w:after="210" w:line="300" w:lineRule="auto"/>
        <w:jc w:val="both"/>
        <w:rPr>
          <w:rFonts w:ascii="Segoe UI" w:eastAsia="Segoe UI" w:hAnsi="Segoe UI" w:cs="Segoe UI"/>
          <w:sz w:val="22"/>
          <w:lang w:val="fr-FR"/>
        </w:rPr>
      </w:pPr>
      <w:r w:rsidRPr="3129D680">
        <w:rPr>
          <w:rFonts w:ascii="Calibri" w:eastAsia="Calibri" w:hAnsi="Calibri" w:cs="Calibri"/>
          <w:sz w:val="22"/>
          <w:lang w:val="fr-FR"/>
        </w:rPr>
        <w:t xml:space="preserve">Aux fins du présent appel à manifestation d’intérêt, </w:t>
      </w:r>
      <w:r w:rsidR="06EFB6D3" w:rsidRPr="3129D680">
        <w:rPr>
          <w:rFonts w:ascii="Calibri" w:eastAsia="Calibri" w:hAnsi="Calibri" w:cs="Calibri"/>
          <w:sz w:val="22"/>
          <w:lang w:val="fr-FR"/>
        </w:rPr>
        <w:t>une PVdT</w:t>
      </w:r>
      <w:r w:rsidRPr="3129D680">
        <w:rPr>
          <w:rFonts w:ascii="Calibri" w:eastAsia="Calibri" w:hAnsi="Calibri" w:cs="Calibri"/>
          <w:sz w:val="22"/>
          <w:lang w:val="fr-FR"/>
        </w:rPr>
        <w:t xml:space="preserve"> sera considéré</w:t>
      </w:r>
      <w:r w:rsidR="43F84A0A" w:rsidRPr="3129D680">
        <w:rPr>
          <w:rFonts w:ascii="Calibri" w:eastAsia="Calibri" w:hAnsi="Calibri" w:cs="Calibri"/>
          <w:sz w:val="22"/>
          <w:lang w:val="fr-FR"/>
        </w:rPr>
        <w:t>e</w:t>
      </w:r>
      <w:r w:rsidRPr="3129D680">
        <w:rPr>
          <w:rFonts w:ascii="Calibri" w:eastAsia="Calibri" w:hAnsi="Calibri" w:cs="Calibri"/>
          <w:sz w:val="22"/>
          <w:lang w:val="fr-FR"/>
        </w:rPr>
        <w:t xml:space="preserve"> comme ayant bénéficié d’un accompagnement à la réintégration lorsqu’</w:t>
      </w:r>
      <w:r w:rsidR="4065D2F5" w:rsidRPr="3129D680">
        <w:rPr>
          <w:rFonts w:ascii="Calibri" w:eastAsia="Calibri" w:hAnsi="Calibri" w:cs="Calibri"/>
          <w:sz w:val="22"/>
          <w:lang w:val="fr-FR"/>
        </w:rPr>
        <w:t>elle</w:t>
      </w:r>
      <w:r w:rsidRPr="3129D680">
        <w:rPr>
          <w:rFonts w:ascii="Calibri" w:eastAsia="Calibri" w:hAnsi="Calibri" w:cs="Calibri"/>
          <w:sz w:val="22"/>
          <w:lang w:val="fr-FR"/>
        </w:rPr>
        <w:t xml:space="preserve"> aura bénéficié d’au moins une mesure structurée visant son inclusion sociale et/ou économique, mise en œuvre dans le cadre d’un plan de réintégration individualisé et documenté. Ces mesures se distinguent de l’assistance d’urgence, de l’assistance directe et des activités de gestion de cas, qui répondent principalement à des besoins immédiats de protection et d’accompagnement.</w:t>
      </w:r>
    </w:p>
    <w:p w14:paraId="15764EAC" w14:textId="347B8BEC" w:rsidR="45CCB3BB" w:rsidRDefault="45CCB3BB" w:rsidP="00BF160D">
      <w:pPr>
        <w:pStyle w:val="Listepuces"/>
        <w:numPr>
          <w:ilvl w:val="0"/>
          <w:numId w:val="0"/>
        </w:numPr>
        <w:jc w:val="both"/>
        <w:rPr>
          <w:rFonts w:ascii="Calibri" w:hAnsi="Calibri" w:cs="Calibri"/>
          <w:sz w:val="22"/>
          <w:lang w:val="fr-FR"/>
        </w:rPr>
      </w:pPr>
    </w:p>
    <w:p w14:paraId="27B3469E" w14:textId="77777777" w:rsidR="009D49D3" w:rsidRPr="004A63C9" w:rsidRDefault="00FC1EFB" w:rsidP="004A63C9">
      <w:pPr>
        <w:jc w:val="both"/>
        <w:rPr>
          <w:rFonts w:cs="Calibri"/>
        </w:rPr>
      </w:pPr>
      <w:r w:rsidRPr="004A63C9">
        <w:rPr>
          <w:rFonts w:cs="Calibri"/>
          <w:b/>
        </w:rPr>
        <w:lastRenderedPageBreak/>
        <w:t>Retour volontaire et réintégration</w:t>
      </w:r>
    </w:p>
    <w:p w14:paraId="7EC99CB8" w14:textId="6AECE3AE" w:rsidR="009D49D3" w:rsidRPr="004A63C9" w:rsidRDefault="12C54021" w:rsidP="3129D680">
      <w:pPr>
        <w:pStyle w:val="Listepuces"/>
        <w:jc w:val="both"/>
        <w:rPr>
          <w:rFonts w:ascii="Calibri" w:hAnsi="Calibri" w:cs="Calibri"/>
          <w:sz w:val="22"/>
          <w:lang w:val="fr-FR"/>
        </w:rPr>
      </w:pPr>
      <w:r w:rsidRPr="3129D680">
        <w:rPr>
          <w:rFonts w:ascii="Calibri" w:hAnsi="Calibri" w:cs="Calibri"/>
          <w:sz w:val="22"/>
          <w:lang w:val="fr-FR"/>
        </w:rPr>
        <w:t xml:space="preserve">Informer les </w:t>
      </w:r>
      <w:r w:rsidR="7B10419E" w:rsidRPr="3129D680">
        <w:rPr>
          <w:rFonts w:ascii="Calibri" w:hAnsi="Calibri" w:cs="Calibri"/>
          <w:sz w:val="22"/>
          <w:lang w:val="fr-FR"/>
        </w:rPr>
        <w:t>PVdT</w:t>
      </w:r>
      <w:r w:rsidRPr="3129D680">
        <w:rPr>
          <w:rFonts w:ascii="Calibri" w:hAnsi="Calibri" w:cs="Calibri"/>
          <w:sz w:val="22"/>
          <w:lang w:val="fr-FR"/>
        </w:rPr>
        <w:t xml:space="preserve"> </w:t>
      </w:r>
      <w:r w:rsidR="255DC1DD" w:rsidRPr="3129D680">
        <w:rPr>
          <w:rFonts w:ascii="Calibri" w:hAnsi="Calibri" w:cs="Calibri"/>
          <w:sz w:val="22"/>
          <w:lang w:val="fr-FR"/>
        </w:rPr>
        <w:t>migrantes</w:t>
      </w:r>
      <w:r w:rsidRPr="3129D680">
        <w:rPr>
          <w:rFonts w:ascii="Calibri" w:hAnsi="Calibri" w:cs="Calibri"/>
          <w:sz w:val="22"/>
          <w:lang w:val="fr-FR"/>
        </w:rPr>
        <w:t xml:space="preserve"> qui souhaitent retourner volontairement dans leur pays d’origine des possibilités d’assistance disponibles.</w:t>
      </w:r>
    </w:p>
    <w:p w14:paraId="00EAD295" w14:textId="77777777" w:rsidR="00401512" w:rsidRPr="004A63C9" w:rsidRDefault="00401512" w:rsidP="004A63C9">
      <w:pPr>
        <w:pStyle w:val="Listepuces"/>
        <w:numPr>
          <w:ilvl w:val="0"/>
          <w:numId w:val="18"/>
        </w:numPr>
        <w:jc w:val="both"/>
        <w:rPr>
          <w:rFonts w:ascii="Calibri" w:hAnsi="Calibri" w:cs="Calibri"/>
          <w:sz w:val="22"/>
          <w:lang w:val="fr-FR"/>
        </w:rPr>
      </w:pPr>
      <w:r w:rsidRPr="004A63C9">
        <w:rPr>
          <w:rFonts w:ascii="Calibri" w:hAnsi="Calibri" w:cs="Calibri"/>
          <w:sz w:val="22"/>
          <w:lang w:val="fr-FR"/>
        </w:rPr>
        <w:t>Référer les personnes éligibles et souhaitant retourner volontairement dans leur pays d’origine vers le programme d’Aide au Retour Volontaire et à la Réintégration (AVRR) de l’OIM.</w:t>
      </w:r>
    </w:p>
    <w:p w14:paraId="4B9D5D85" w14:textId="77777777" w:rsidR="00401512" w:rsidRPr="004A63C9" w:rsidRDefault="00401512" w:rsidP="004A63C9">
      <w:pPr>
        <w:pStyle w:val="Listepuces"/>
        <w:numPr>
          <w:ilvl w:val="0"/>
          <w:numId w:val="18"/>
        </w:numPr>
        <w:jc w:val="both"/>
        <w:rPr>
          <w:rFonts w:ascii="Calibri" w:hAnsi="Calibri" w:cs="Calibri"/>
          <w:sz w:val="22"/>
          <w:lang w:val="fr-FR"/>
        </w:rPr>
      </w:pPr>
      <w:r w:rsidRPr="004A63C9">
        <w:rPr>
          <w:rFonts w:ascii="Calibri" w:hAnsi="Calibri" w:cs="Calibri"/>
          <w:sz w:val="22"/>
          <w:lang w:val="fr-FR"/>
        </w:rPr>
        <w:t>Assurer la coordination et le suivi du référencement avec l’équipe compétente de l’OIM.</w:t>
      </w:r>
    </w:p>
    <w:p w14:paraId="2D3A225A" w14:textId="03FAC687" w:rsidR="009D49D3" w:rsidRPr="004A63C9" w:rsidRDefault="00C216D3" w:rsidP="003C3AE3">
      <w:pPr>
        <w:pStyle w:val="Titre2"/>
        <w:jc w:val="both"/>
        <w:rPr>
          <w:rFonts w:cs="Calibri"/>
        </w:rPr>
      </w:pPr>
      <w:r w:rsidRPr="00C216D3">
        <w:rPr>
          <w:rFonts w:ascii="Calibri" w:hAnsi="Calibri" w:cs="Calibri"/>
          <w:color w:val="auto"/>
          <w:sz w:val="22"/>
          <w:szCs w:val="22"/>
        </w:rPr>
        <w:t>6.4. Gestion de cas, coordination</w:t>
      </w:r>
      <w:r w:rsidRPr="003C3AE3">
        <w:rPr>
          <w:rFonts w:ascii="Calibri" w:hAnsi="Calibri"/>
          <w:color w:val="auto"/>
          <w:sz w:val="22"/>
        </w:rPr>
        <w:t xml:space="preserve"> et suivi</w:t>
      </w:r>
    </w:p>
    <w:p w14:paraId="40F9DEA7" w14:textId="1C2F5490" w:rsidR="00401512" w:rsidRPr="004A63C9" w:rsidRDefault="71696AB8" w:rsidP="3129D680">
      <w:pPr>
        <w:pStyle w:val="Listepuces"/>
        <w:jc w:val="both"/>
        <w:rPr>
          <w:rFonts w:ascii="Calibri" w:hAnsi="Calibri" w:cs="Calibri"/>
          <w:sz w:val="22"/>
          <w:lang w:val="fr-FR"/>
        </w:rPr>
      </w:pPr>
      <w:r w:rsidRPr="3129D680">
        <w:rPr>
          <w:rFonts w:ascii="Calibri" w:hAnsi="Calibri" w:cs="Calibri"/>
          <w:sz w:val="22"/>
          <w:lang w:val="fr-FR"/>
        </w:rPr>
        <w:t xml:space="preserve">Assurer un suivi individualisé et documenté de chaque </w:t>
      </w:r>
      <w:r w:rsidR="7B10419E" w:rsidRPr="3129D680">
        <w:rPr>
          <w:rFonts w:ascii="Calibri" w:hAnsi="Calibri" w:cs="Calibri"/>
          <w:sz w:val="22"/>
          <w:lang w:val="fr-FR"/>
        </w:rPr>
        <w:t>PVdT</w:t>
      </w:r>
      <w:r w:rsidRPr="3129D680">
        <w:rPr>
          <w:rFonts w:ascii="Calibri" w:hAnsi="Calibri" w:cs="Calibri"/>
          <w:sz w:val="22"/>
          <w:lang w:val="fr-FR"/>
        </w:rPr>
        <w:t xml:space="preserve"> pendant toute la période d’accompagnement.</w:t>
      </w:r>
    </w:p>
    <w:p w14:paraId="4CDF8828" w14:textId="62EA2522" w:rsidR="00401512" w:rsidRPr="004A63C9" w:rsidRDefault="71696AB8" w:rsidP="3129D680">
      <w:pPr>
        <w:pStyle w:val="Listepuces"/>
        <w:jc w:val="both"/>
        <w:rPr>
          <w:rFonts w:ascii="Calibri" w:hAnsi="Calibri" w:cs="Calibri"/>
          <w:sz w:val="22"/>
          <w:lang w:val="fr-FR"/>
        </w:rPr>
      </w:pPr>
      <w:r w:rsidRPr="3129D680">
        <w:rPr>
          <w:rFonts w:ascii="Calibri" w:hAnsi="Calibri" w:cs="Calibri"/>
          <w:sz w:val="22"/>
          <w:lang w:val="fr-FR"/>
        </w:rPr>
        <w:t xml:space="preserve">Maintenir un dossier individuel pour chaque </w:t>
      </w:r>
      <w:r w:rsidR="7B10419E" w:rsidRPr="3129D680">
        <w:rPr>
          <w:rFonts w:ascii="Calibri" w:hAnsi="Calibri" w:cs="Calibri"/>
          <w:sz w:val="22"/>
          <w:lang w:val="fr-FR"/>
        </w:rPr>
        <w:t>PVdT</w:t>
      </w:r>
      <w:r w:rsidRPr="3129D680">
        <w:rPr>
          <w:rFonts w:ascii="Calibri" w:hAnsi="Calibri" w:cs="Calibri"/>
          <w:sz w:val="22"/>
          <w:lang w:val="fr-FR"/>
        </w:rPr>
        <w:t>, dans le respect des règles de confidentialité et de protection des données.</w:t>
      </w:r>
    </w:p>
    <w:p w14:paraId="3677380E" w14:textId="77777777" w:rsidR="00401512" w:rsidRPr="004A63C9" w:rsidRDefault="00401512" w:rsidP="004A63C9">
      <w:pPr>
        <w:pStyle w:val="Listepuces"/>
        <w:numPr>
          <w:ilvl w:val="0"/>
          <w:numId w:val="17"/>
        </w:numPr>
        <w:jc w:val="both"/>
        <w:rPr>
          <w:rFonts w:ascii="Calibri" w:hAnsi="Calibri" w:cs="Calibri"/>
          <w:sz w:val="22"/>
          <w:lang w:val="fr-FR"/>
        </w:rPr>
      </w:pPr>
      <w:r w:rsidRPr="004A63C9">
        <w:rPr>
          <w:rFonts w:ascii="Calibri" w:hAnsi="Calibri" w:cs="Calibri"/>
          <w:sz w:val="22"/>
          <w:lang w:val="fr-FR"/>
        </w:rPr>
        <w:t>Documenter les services fournis, les orientations effectuées et les résultats obtenus.</w:t>
      </w:r>
    </w:p>
    <w:p w14:paraId="16AE3C8B" w14:textId="77777777" w:rsidR="00401512" w:rsidRPr="004A63C9" w:rsidRDefault="00401512" w:rsidP="004A63C9">
      <w:pPr>
        <w:pStyle w:val="Listepuces"/>
        <w:numPr>
          <w:ilvl w:val="0"/>
          <w:numId w:val="17"/>
        </w:numPr>
        <w:jc w:val="both"/>
        <w:rPr>
          <w:rFonts w:ascii="Calibri" w:hAnsi="Calibri" w:cs="Calibri"/>
          <w:sz w:val="22"/>
          <w:lang w:val="fr-FR"/>
        </w:rPr>
      </w:pPr>
      <w:r w:rsidRPr="004A63C9">
        <w:rPr>
          <w:rFonts w:ascii="Calibri" w:hAnsi="Calibri" w:cs="Calibri"/>
          <w:sz w:val="22"/>
          <w:lang w:val="fr-FR"/>
        </w:rPr>
        <w:t>Assurer la clôture du dossier lorsque les objectifs d’accompagnement ont été atteints ou lorsqu’une autre solution appropriée a été identifiée.</w:t>
      </w:r>
    </w:p>
    <w:p w14:paraId="6A780DCB" w14:textId="77777777" w:rsidR="009D49D3" w:rsidRPr="004A63C9" w:rsidRDefault="00FC1EFB" w:rsidP="004A63C9">
      <w:pPr>
        <w:jc w:val="both"/>
        <w:rPr>
          <w:rFonts w:cs="Calibri"/>
        </w:rPr>
      </w:pPr>
      <w:r w:rsidRPr="004A63C9">
        <w:rPr>
          <w:rFonts w:cs="Calibri"/>
          <w:b/>
        </w:rPr>
        <w:t>Coordination et référencement</w:t>
      </w:r>
    </w:p>
    <w:p w14:paraId="67B58FFC" w14:textId="03277DE2" w:rsidR="00401512" w:rsidRDefault="00401512" w:rsidP="00BF160D">
      <w:pPr>
        <w:pStyle w:val="Listepuces"/>
        <w:numPr>
          <w:ilvl w:val="0"/>
          <w:numId w:val="0"/>
        </w:numPr>
        <w:jc w:val="both"/>
        <w:rPr>
          <w:rFonts w:ascii="Calibri" w:hAnsi="Calibri" w:cs="Calibri"/>
          <w:sz w:val="22"/>
          <w:lang w:val="fr-FR"/>
        </w:rPr>
      </w:pPr>
    </w:p>
    <w:p w14:paraId="02286CBB" w14:textId="636CD3EC" w:rsidR="00401512" w:rsidRDefault="082DEAE8" w:rsidP="3129D680">
      <w:pPr>
        <w:pStyle w:val="Listepuces"/>
        <w:jc w:val="both"/>
        <w:rPr>
          <w:rFonts w:ascii="Calibri" w:hAnsi="Calibri" w:cs="Calibri"/>
          <w:sz w:val="22"/>
          <w:lang w:val="fr-FR"/>
        </w:rPr>
      </w:pPr>
      <w:r w:rsidRPr="3129D680">
        <w:rPr>
          <w:rFonts w:ascii="Calibri" w:hAnsi="Calibri" w:cs="Calibri"/>
          <w:sz w:val="22"/>
          <w:lang w:val="fr-FR"/>
        </w:rPr>
        <w:t xml:space="preserve">Contribuer à la mise en œuvre opérationnelle du mécanisme national de référencement des victimes de traite des êtres humains, dans le cadre de son mandat et de ses responsabilités. </w:t>
      </w:r>
    </w:p>
    <w:p w14:paraId="10E095DC" w14:textId="6D49632F" w:rsidR="32368395" w:rsidRDefault="082DEAE8" w:rsidP="3129D680">
      <w:pPr>
        <w:pStyle w:val="Paragraphedeliste"/>
        <w:numPr>
          <w:ilvl w:val="0"/>
          <w:numId w:val="16"/>
        </w:numPr>
        <w:jc w:val="both"/>
      </w:pPr>
      <w:r>
        <w:t xml:space="preserve">Assurer la réception et le traitement des orientations provenant des acteurs compétents, notamment les services institutionnels et territoriaux, les services sociaux, sanitaires et judiciaires, les acteurs de protection de l’enfance, les OSC et, le cas échéant, le CNDH et les CRDH. </w:t>
      </w:r>
    </w:p>
    <w:p w14:paraId="71C38285" w14:textId="59B8D85F" w:rsidR="32368395" w:rsidRDefault="082DEAE8" w:rsidP="3129D680">
      <w:pPr>
        <w:pStyle w:val="Paragraphedeliste"/>
        <w:numPr>
          <w:ilvl w:val="0"/>
          <w:numId w:val="16"/>
        </w:numPr>
        <w:jc w:val="both"/>
      </w:pPr>
      <w:r>
        <w:t xml:space="preserve">Assurer un référencement approprié, sécurisé, documenté et, lorsque nécessaire, accompagné des </w:t>
      </w:r>
      <w:r w:rsidR="7B10419E">
        <w:t>PVdT</w:t>
      </w:r>
      <w:r>
        <w:t xml:space="preserve"> vers les services compétents, sur la base des besoins identifiés. </w:t>
      </w:r>
    </w:p>
    <w:p w14:paraId="2C65482B" w14:textId="464D05D3" w:rsidR="32368395" w:rsidRDefault="082DEAE8" w:rsidP="3129D680">
      <w:pPr>
        <w:pStyle w:val="Paragraphedeliste"/>
        <w:numPr>
          <w:ilvl w:val="0"/>
          <w:numId w:val="16"/>
        </w:numPr>
        <w:jc w:val="both"/>
      </w:pPr>
      <w:r>
        <w:t xml:space="preserve">Maintenir une coordination fonctionnelle avec les acteurs institutionnels compétents, notamment le CNDH/CRDH, la </w:t>
      </w:r>
      <w:r w:rsidR="33598AB0" w:rsidRPr="3129D680">
        <w:rPr>
          <w:rFonts w:ascii="Segoe UI" w:eastAsia="Segoe UI" w:hAnsi="Segoe UI" w:cs="Segoe UI"/>
          <w:sz w:val="21"/>
          <w:szCs w:val="21"/>
        </w:rPr>
        <w:t>Commission nationale de coordination des mesures de lutte et de prévention contre la traite des êtres humains (</w:t>
      </w:r>
      <w:r>
        <w:t>CNCLT</w:t>
      </w:r>
      <w:r w:rsidR="2AF56E90">
        <w:t>)</w:t>
      </w:r>
      <w:r>
        <w:t xml:space="preserve"> et les services concernés, conformément aux procédures nationales applicables. </w:t>
      </w:r>
    </w:p>
    <w:p w14:paraId="72455360" w14:textId="056467AC" w:rsidR="32368395" w:rsidRDefault="082DEAE8" w:rsidP="3129D680">
      <w:pPr>
        <w:pStyle w:val="Paragraphedeliste"/>
        <w:numPr>
          <w:ilvl w:val="0"/>
          <w:numId w:val="16"/>
        </w:numPr>
        <w:jc w:val="both"/>
      </w:pPr>
      <w:r>
        <w:t xml:space="preserve">Assurer le retour d’information nécessaire sur les orientations et la prise en charge, dans le respect de la confidentialité, de la protection des données et des droits des </w:t>
      </w:r>
      <w:r w:rsidR="7B10419E">
        <w:t>PVdT</w:t>
      </w:r>
      <w:r>
        <w:t xml:space="preserve">. </w:t>
      </w:r>
    </w:p>
    <w:p w14:paraId="404CB6CC" w14:textId="182C55F3" w:rsidR="32368395" w:rsidRDefault="082DEAE8" w:rsidP="3129D680">
      <w:pPr>
        <w:pStyle w:val="Paragraphedeliste"/>
        <w:numPr>
          <w:ilvl w:val="0"/>
          <w:numId w:val="16"/>
        </w:numPr>
        <w:jc w:val="both"/>
      </w:pPr>
      <w:r>
        <w:t xml:space="preserve">Participer aux réunions, concertations et activités de coordination liées à l’identification, au référencement et à la prise en charge des </w:t>
      </w:r>
      <w:r w:rsidR="7B10419E">
        <w:t>PVdT</w:t>
      </w:r>
      <w:r>
        <w:t xml:space="preserve">, notamment celles organisées dans le cadre du mécanisme national de référencement et/ou avec l’appui de l’OIM. </w:t>
      </w:r>
    </w:p>
    <w:p w14:paraId="10C96ED5" w14:textId="6B9BB09D" w:rsidR="32368395" w:rsidRDefault="082DEAE8" w:rsidP="3129D680">
      <w:pPr>
        <w:pStyle w:val="Paragraphedeliste"/>
        <w:numPr>
          <w:ilvl w:val="0"/>
          <w:numId w:val="16"/>
        </w:numPr>
        <w:jc w:val="both"/>
      </w:pPr>
      <w:r>
        <w:t>Contribuer à l’amélioration des pratiques de référencement en signalant, dans le respect des règles de confidentialité, les éventuelles difficultés rencontrées dans l’orientation et l’accès aux services.</w:t>
      </w:r>
    </w:p>
    <w:p w14:paraId="01257974" w14:textId="77777777" w:rsidR="009D49D3" w:rsidRPr="004A63C9" w:rsidRDefault="00CD1686" w:rsidP="003C3AE3">
      <w:pPr>
        <w:pStyle w:val="Titre2"/>
        <w:jc w:val="both"/>
        <w:rPr>
          <w:rFonts w:cs="Calibri"/>
        </w:rPr>
      </w:pPr>
      <w:r w:rsidRPr="00CD1686">
        <w:rPr>
          <w:rFonts w:ascii="Calibri" w:hAnsi="Calibri" w:cs="Calibri"/>
          <w:color w:val="auto"/>
          <w:sz w:val="22"/>
          <w:szCs w:val="22"/>
        </w:rPr>
        <w:t xml:space="preserve">6.5. </w:t>
      </w:r>
      <w:r w:rsidRPr="003C3AE3">
        <w:rPr>
          <w:rFonts w:ascii="Calibri" w:hAnsi="Calibri"/>
          <w:color w:val="auto"/>
          <w:sz w:val="22"/>
        </w:rPr>
        <w:t>Protection de l’enfant</w:t>
      </w:r>
      <w:r w:rsidRPr="00CD1686">
        <w:rPr>
          <w:rFonts w:ascii="Calibri" w:hAnsi="Calibri" w:cs="Calibri"/>
          <w:color w:val="auto"/>
          <w:sz w:val="22"/>
          <w:szCs w:val="22"/>
        </w:rPr>
        <w:t xml:space="preserve"> et capacités de l’équipe</w:t>
      </w:r>
    </w:p>
    <w:p w14:paraId="101D217B" w14:textId="2694CB12" w:rsidR="00401512" w:rsidRDefault="00401512" w:rsidP="00BF160D">
      <w:pPr>
        <w:pStyle w:val="Listepuces"/>
        <w:numPr>
          <w:ilvl w:val="0"/>
          <w:numId w:val="0"/>
        </w:numPr>
        <w:jc w:val="both"/>
        <w:rPr>
          <w:rFonts w:ascii="Calibri" w:hAnsi="Calibri" w:cs="Calibri"/>
          <w:sz w:val="22"/>
          <w:lang w:val="fr-FR"/>
        </w:rPr>
      </w:pPr>
    </w:p>
    <w:p w14:paraId="65AF9953" w14:textId="1627C5A4" w:rsidR="063350B6" w:rsidRDefault="6C00FFBC"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 xml:space="preserve">Lorsqu’une </w:t>
      </w:r>
      <w:r w:rsidR="40CB81AE" w:rsidRPr="3129D680">
        <w:rPr>
          <w:rFonts w:ascii="Calibri" w:eastAsia="Calibri" w:hAnsi="Calibri" w:cs="Calibri"/>
          <w:sz w:val="22"/>
          <w:lang w:val="fr-FR"/>
        </w:rPr>
        <w:t xml:space="preserve">PVdT </w:t>
      </w:r>
      <w:r w:rsidRPr="3129D680">
        <w:rPr>
          <w:rFonts w:ascii="Calibri" w:eastAsia="Calibri" w:hAnsi="Calibri" w:cs="Calibri"/>
          <w:sz w:val="22"/>
          <w:lang w:val="fr-FR"/>
        </w:rPr>
        <w:t>est un enfant, assurer une prise en charge adaptée à son âge, à son degré de maturité, à son sexe et à ses besoins spécifiques, conformément au principe de l’intérêt supérieur de l’enfant et aux normes nationales et internationales de protection de l’enfance.</w:t>
      </w:r>
    </w:p>
    <w:p w14:paraId="38D70E5C" w14:textId="524BF447" w:rsidR="063350B6" w:rsidRPr="00BF160D" w:rsidRDefault="6C00FFBC" w:rsidP="3129D680">
      <w:pPr>
        <w:pStyle w:val="Listepuces"/>
        <w:spacing w:before="210" w:after="210" w:line="300" w:lineRule="auto"/>
        <w:jc w:val="both"/>
        <w:rPr>
          <w:rFonts w:ascii="Calibri" w:eastAsia="Calibri" w:hAnsi="Calibri" w:cs="Calibri"/>
          <w:sz w:val="22"/>
          <w:lang w:val="fr-FR"/>
        </w:rPr>
      </w:pPr>
      <w:r w:rsidRPr="3129D680">
        <w:rPr>
          <w:rFonts w:ascii="Calibri" w:eastAsia="Calibri" w:hAnsi="Calibri" w:cs="Calibri"/>
          <w:sz w:val="22"/>
          <w:lang w:val="fr-FR"/>
        </w:rPr>
        <w:t>Veiller à ce que toute décision relative à la protection, à l’assistance, à l’hébergement, au référencement ou à la réintégration d’un enfant soit fondée sur une évaluation individualisée de sa situation, de ses besoins de protection, des risques auxquels il est exposé et de son intérêt supérieur.</w:t>
      </w:r>
    </w:p>
    <w:p w14:paraId="66E3A2CD" w14:textId="6D79BDF7" w:rsidR="063350B6" w:rsidRPr="00BF160D" w:rsidRDefault="6C00FFBC" w:rsidP="3129D680">
      <w:pPr>
        <w:pStyle w:val="Listepuces"/>
        <w:spacing w:before="210" w:after="210" w:line="300" w:lineRule="auto"/>
        <w:jc w:val="both"/>
        <w:rPr>
          <w:rFonts w:ascii="Calibri" w:eastAsia="Calibri" w:hAnsi="Calibri" w:cs="Calibri"/>
          <w:sz w:val="22"/>
          <w:lang w:val="fr-FR"/>
        </w:rPr>
      </w:pPr>
      <w:r w:rsidRPr="3129D680">
        <w:rPr>
          <w:rFonts w:ascii="Calibri" w:eastAsia="Calibri" w:hAnsi="Calibri" w:cs="Calibri"/>
          <w:sz w:val="22"/>
          <w:lang w:val="fr-FR"/>
        </w:rPr>
        <w:lastRenderedPageBreak/>
        <w:t>Mettre en œuvre des mesures de sauvegarde et de protection de l’enfance garantissant la sécurité, la confidentialité, la participation de l’enfant selon son âge et son niveau de maturité, ainsi que la prévention de toute forme de violence, d’exploitation, de maltraitance, de négligence ou de revictimisation.</w:t>
      </w:r>
    </w:p>
    <w:p w14:paraId="089B7C33" w14:textId="5E0627EF" w:rsidR="063350B6" w:rsidRPr="00BF160D" w:rsidRDefault="6C00FFBC" w:rsidP="3129D680">
      <w:pPr>
        <w:pStyle w:val="Listepuces"/>
        <w:spacing w:before="210" w:after="210" w:line="300" w:lineRule="auto"/>
        <w:jc w:val="both"/>
        <w:rPr>
          <w:rFonts w:ascii="Calibri" w:eastAsia="Calibri" w:hAnsi="Calibri" w:cs="Calibri"/>
          <w:sz w:val="22"/>
          <w:lang w:val="fr-FR"/>
        </w:rPr>
      </w:pPr>
      <w:r w:rsidRPr="3129D680">
        <w:rPr>
          <w:rFonts w:ascii="Calibri" w:eastAsia="Calibri" w:hAnsi="Calibri" w:cs="Calibri"/>
          <w:sz w:val="22"/>
          <w:lang w:val="fr-FR"/>
        </w:rPr>
        <w:t>Assurer une coordination étroite avec les autorités et services compétents en matière de protection de l’enfance, notamment pour l’évaluation des risques, la détermination de l’intérêt supérieur de l’enfant, l</w:t>
      </w:r>
      <w:r w:rsidR="17717528" w:rsidRPr="3129D680">
        <w:rPr>
          <w:rFonts w:ascii="Calibri" w:eastAsia="Calibri" w:hAnsi="Calibri" w:cs="Calibri"/>
          <w:sz w:val="22"/>
          <w:lang w:val="fr-FR"/>
        </w:rPr>
        <w:t>’hébergement</w:t>
      </w:r>
      <w:r w:rsidRPr="3129D680">
        <w:rPr>
          <w:rFonts w:ascii="Calibri" w:eastAsia="Calibri" w:hAnsi="Calibri" w:cs="Calibri"/>
          <w:sz w:val="22"/>
          <w:lang w:val="fr-FR"/>
        </w:rPr>
        <w:t>, l’accompagnement, la réunification familiale lorsqu’elle est jugée appropriée et conforme à son intérêt supérieur, ainsi que le référencement vers les services spécialisés compétents.</w:t>
      </w:r>
    </w:p>
    <w:p w14:paraId="2E9AF370" w14:textId="6A293048" w:rsidR="063350B6" w:rsidRPr="00BF160D" w:rsidRDefault="6C00FFBC" w:rsidP="3129D680">
      <w:pPr>
        <w:pStyle w:val="Listepuces"/>
        <w:spacing w:before="210" w:after="210" w:line="300" w:lineRule="auto"/>
        <w:jc w:val="both"/>
        <w:rPr>
          <w:rFonts w:ascii="Calibri" w:eastAsia="Calibri" w:hAnsi="Calibri" w:cs="Calibri"/>
          <w:sz w:val="22"/>
          <w:lang w:val="fr-FR"/>
        </w:rPr>
      </w:pPr>
      <w:r w:rsidRPr="3129D680">
        <w:rPr>
          <w:rFonts w:ascii="Calibri" w:eastAsia="Calibri" w:hAnsi="Calibri" w:cs="Calibri"/>
          <w:sz w:val="22"/>
          <w:lang w:val="fr-FR"/>
        </w:rPr>
        <w:t>Lorsque nécessaire, contribuer aux mécanismes de coordination et de gestion de cas en matière de protection de l’enfance afin de garantir une réponse multidisciplinaire, cohérente et adaptée aux besoins de l’enfant.</w:t>
      </w:r>
    </w:p>
    <w:p w14:paraId="7E701B4B" w14:textId="13DEC33F" w:rsidR="063350B6" w:rsidRPr="00BF160D" w:rsidRDefault="6C00FFBC" w:rsidP="3129D680">
      <w:pPr>
        <w:pStyle w:val="Listepuces"/>
        <w:spacing w:before="210" w:after="210" w:line="300" w:lineRule="auto"/>
        <w:jc w:val="both"/>
        <w:rPr>
          <w:rFonts w:ascii="Calibri" w:eastAsia="Calibri" w:hAnsi="Calibri" w:cs="Calibri"/>
          <w:sz w:val="22"/>
          <w:lang w:val="fr-FR"/>
        </w:rPr>
      </w:pPr>
      <w:r w:rsidRPr="3129D680">
        <w:rPr>
          <w:rFonts w:ascii="Calibri" w:eastAsia="Calibri" w:hAnsi="Calibri" w:cs="Calibri"/>
          <w:sz w:val="22"/>
          <w:lang w:val="fr-FR"/>
        </w:rPr>
        <w:t>Veiller à ce que tout référencement ou transfert d’un enfant soit effectué conformément aux procédures nationales de protection de l’enfance, dans le respect de la confidentialité, de la protection des données personnelles et du principe de l’intérêt supérieur de l’enfant.</w:t>
      </w:r>
    </w:p>
    <w:p w14:paraId="40E4F2CB" w14:textId="7A7EB843" w:rsidR="063350B6" w:rsidRPr="00BF160D" w:rsidRDefault="6C00FFBC" w:rsidP="3129D680">
      <w:pPr>
        <w:pStyle w:val="Listepuces"/>
        <w:spacing w:before="210" w:after="210" w:line="300" w:lineRule="auto"/>
        <w:jc w:val="both"/>
        <w:rPr>
          <w:rFonts w:ascii="Calibri" w:eastAsia="Calibri" w:hAnsi="Calibri" w:cs="Calibri"/>
          <w:sz w:val="22"/>
          <w:lang w:val="fr-FR"/>
        </w:rPr>
      </w:pPr>
      <w:r w:rsidRPr="3129D680">
        <w:rPr>
          <w:rFonts w:ascii="Calibri" w:eastAsia="Calibri" w:hAnsi="Calibri" w:cs="Calibri"/>
          <w:sz w:val="22"/>
          <w:lang w:val="fr-FR"/>
        </w:rPr>
        <w:t>S’assurer que les membres de l’équipe intervenant auprès des enfants disposent des compétences et connaissances nécessaires en matière de protection de l’enfance, d’identification des risques et de communication adaptée aux enfants.</w:t>
      </w:r>
    </w:p>
    <w:p w14:paraId="7F07BBA1" w14:textId="01F35447" w:rsidR="0ED79B92" w:rsidRDefault="0ED79B92" w:rsidP="00BF160D">
      <w:pPr>
        <w:pStyle w:val="Listepuces"/>
        <w:numPr>
          <w:ilvl w:val="0"/>
          <w:numId w:val="0"/>
        </w:numPr>
        <w:jc w:val="both"/>
        <w:rPr>
          <w:lang w:val="fr-FR"/>
        </w:rPr>
      </w:pPr>
    </w:p>
    <w:p w14:paraId="7AABD250" w14:textId="77777777" w:rsidR="009D49D3" w:rsidRPr="004A63C9" w:rsidRDefault="00FC1EFB" w:rsidP="004A63C9">
      <w:pPr>
        <w:jc w:val="both"/>
        <w:rPr>
          <w:rFonts w:cs="Calibri"/>
        </w:rPr>
      </w:pPr>
      <w:r w:rsidRPr="004A63C9">
        <w:rPr>
          <w:rFonts w:cs="Calibri"/>
          <w:b/>
        </w:rPr>
        <w:t>Équipe multidisciplinaire</w:t>
      </w:r>
    </w:p>
    <w:p w14:paraId="295A7C6C" w14:textId="60B388DF" w:rsidR="00401512" w:rsidRDefault="71696AB8" w:rsidP="3129D680">
      <w:pPr>
        <w:pStyle w:val="Listepuces"/>
        <w:jc w:val="both"/>
        <w:rPr>
          <w:rFonts w:ascii="Segoe UI" w:eastAsia="Segoe UI" w:hAnsi="Segoe UI" w:cs="Segoe UI"/>
          <w:b/>
          <w:bCs/>
          <w:lang w:val="fr-FR"/>
        </w:rPr>
      </w:pPr>
      <w:r w:rsidRPr="3129D680">
        <w:rPr>
          <w:rFonts w:ascii="Calibri" w:hAnsi="Calibri" w:cs="Calibri"/>
          <w:sz w:val="22"/>
          <w:lang w:val="fr-FR"/>
        </w:rPr>
        <w:t>Mobiliser une équipe multidisciplinaire qualifiée et disposant d’une expérience pertinente en matière de protection, d’assistance aux personnes vulnérables et/ou de traite des êtres humains, comprenant notamment les compétences nécessaires en travail social/case management, accompagnement psychosocial et assistance juridique.</w:t>
      </w:r>
    </w:p>
    <w:p w14:paraId="0CB2BD38" w14:textId="3870D124" w:rsidR="45CCB3BB" w:rsidRDefault="45CCB3BB" w:rsidP="00BF160D">
      <w:pPr>
        <w:pStyle w:val="Listepuces"/>
        <w:numPr>
          <w:ilvl w:val="0"/>
          <w:numId w:val="0"/>
        </w:numPr>
        <w:jc w:val="both"/>
        <w:rPr>
          <w:rFonts w:ascii="Segoe UI" w:eastAsia="Segoe UI" w:hAnsi="Segoe UI" w:cs="Segoe UI"/>
          <w:b/>
          <w:bCs/>
          <w:lang w:val="fr-FR"/>
        </w:rPr>
      </w:pPr>
    </w:p>
    <w:p w14:paraId="25FC540C" w14:textId="7B9F0C12" w:rsidR="41ACB025" w:rsidRDefault="0AB809C1" w:rsidP="3129D680">
      <w:pPr>
        <w:pStyle w:val="Listepuces"/>
        <w:jc w:val="both"/>
        <w:rPr>
          <w:rFonts w:ascii="Calibri" w:eastAsia="Calibri" w:hAnsi="Calibri" w:cs="Calibri"/>
          <w:b/>
          <w:bCs/>
          <w:sz w:val="22"/>
          <w:lang w:val="fr-FR"/>
        </w:rPr>
      </w:pPr>
      <w:r w:rsidRPr="3129D680">
        <w:rPr>
          <w:rFonts w:ascii="Calibri" w:eastAsia="Calibri" w:hAnsi="Calibri" w:cs="Calibri"/>
          <w:sz w:val="22"/>
          <w:lang w:val="fr-FR"/>
        </w:rPr>
        <w:t>6.6</w:t>
      </w:r>
      <w:r w:rsidR="4CEE2F1A" w:rsidRPr="3129D680">
        <w:rPr>
          <w:rFonts w:ascii="Calibri" w:eastAsia="Calibri" w:hAnsi="Calibri" w:cs="Calibri"/>
          <w:sz w:val="22"/>
          <w:lang w:val="fr-FR"/>
        </w:rPr>
        <w:t>.</w:t>
      </w:r>
      <w:r w:rsidR="3F3B7C00" w:rsidRPr="3129D680">
        <w:rPr>
          <w:rFonts w:ascii="Calibri" w:eastAsia="Calibri" w:hAnsi="Calibri" w:cs="Calibri"/>
          <w:sz w:val="22"/>
          <w:lang w:val="fr-FR"/>
        </w:rPr>
        <w:t xml:space="preserve"> </w:t>
      </w:r>
      <w:r w:rsidR="3F3B7C00" w:rsidRPr="3129D680">
        <w:rPr>
          <w:rFonts w:ascii="Calibri" w:eastAsia="Calibri" w:hAnsi="Calibri" w:cs="Calibri"/>
          <w:b/>
          <w:bCs/>
          <w:sz w:val="22"/>
          <w:lang w:val="fr-FR"/>
        </w:rPr>
        <w:t>Couverture géographique et complémentarité territoriale</w:t>
      </w:r>
    </w:p>
    <w:p w14:paraId="075F7E6B" w14:textId="79B11C09" w:rsidR="41DB1967" w:rsidRDefault="3F3B7C00" w:rsidP="3129D680">
      <w:pPr>
        <w:spacing w:before="210" w:after="210" w:line="300" w:lineRule="auto"/>
        <w:jc w:val="both"/>
        <w:rPr>
          <w:rFonts w:cs="Calibri"/>
        </w:rPr>
      </w:pPr>
      <w:r w:rsidRPr="3129D680">
        <w:rPr>
          <w:rFonts w:cs="Calibri"/>
        </w:rPr>
        <w:t xml:space="preserve">Les organisations sélectionnées devront démontrer leur capacité à assurer la détection, l’assistance, le référencement et le suivi des potentielles victimes de traite des êtres humains dans leurs zones d’intervention respectives. Une attention particulière sera accordée aux propositions couvrant des régions prioritaires pour le projet, notamment </w:t>
      </w:r>
      <w:r w:rsidR="396AB7E8" w:rsidRPr="3129D680">
        <w:rPr>
          <w:rFonts w:cs="Calibri"/>
        </w:rPr>
        <w:t>Marrakech- Safi et Souss-Massa</w:t>
      </w:r>
      <w:r w:rsidRPr="3129D680">
        <w:rPr>
          <w:rFonts w:cs="Calibri"/>
        </w:rPr>
        <w:t>, ainsi qu’à la capacité des organisations à assurer une complémentarité territoriale permettant de maximiser la couverture géographique et l’accès aux services de protection. Les candidat(e)s sont invités à préciser leur ancrage territorial, leurs partenariats locaux et les mécanismes de coordination prévus avec les acteurs institutionnels et associatifs présents dans les zones ciblées.</w:t>
      </w:r>
    </w:p>
    <w:p w14:paraId="375E3949" w14:textId="2D46C683" w:rsidR="310219F5" w:rsidRDefault="24123A1B" w:rsidP="3129D680">
      <w:pPr>
        <w:spacing w:before="246" w:after="246" w:line="300" w:lineRule="auto"/>
        <w:jc w:val="both"/>
        <w:rPr>
          <w:rFonts w:cs="Calibri"/>
          <w:b/>
          <w:bCs/>
        </w:rPr>
      </w:pPr>
      <w:r w:rsidRPr="3129D680">
        <w:rPr>
          <w:rFonts w:cs="Calibri"/>
        </w:rPr>
        <w:t>6.7</w:t>
      </w:r>
      <w:r w:rsidR="3D42FD4A" w:rsidRPr="3129D680">
        <w:rPr>
          <w:rFonts w:cs="Calibri"/>
        </w:rPr>
        <w:t>.</w:t>
      </w:r>
      <w:r w:rsidR="0251ADCA" w:rsidRPr="3129D680">
        <w:rPr>
          <w:rFonts w:cs="Calibri"/>
          <w:b/>
          <w:bCs/>
        </w:rPr>
        <w:t xml:space="preserve"> Participation en consortium</w:t>
      </w:r>
    </w:p>
    <w:p w14:paraId="4D1870C8" w14:textId="029FDE21" w:rsidR="44F1A59E" w:rsidRDefault="0251ADCA" w:rsidP="3129D680">
      <w:pPr>
        <w:spacing w:before="210" w:after="210" w:line="300" w:lineRule="auto"/>
        <w:jc w:val="both"/>
        <w:rPr>
          <w:rFonts w:cs="Calibri"/>
        </w:rPr>
      </w:pPr>
      <w:r w:rsidRPr="3129D680">
        <w:rPr>
          <w:rFonts w:cs="Calibri"/>
        </w:rPr>
        <w:t>Les candidatures présentées sous forme de consortium sont autorisées. Dans ce cadre, une organisation chef de file peut soumettre une proposition en partenariat avec une ou plusieurs autres organisations de la société civile disposant de compétences ou d’un ancrage territorial complémentaires.</w:t>
      </w:r>
    </w:p>
    <w:p w14:paraId="7348EACF" w14:textId="6A8EE591" w:rsidR="44F1A59E" w:rsidRDefault="0251ADCA" w:rsidP="3129D680">
      <w:pPr>
        <w:spacing w:before="210" w:after="210" w:line="300" w:lineRule="auto"/>
        <w:jc w:val="both"/>
        <w:rPr>
          <w:rFonts w:cs="Calibri"/>
        </w:rPr>
      </w:pPr>
      <w:r w:rsidRPr="3129D680">
        <w:rPr>
          <w:rFonts w:cs="Calibri"/>
        </w:rPr>
        <w:t xml:space="preserve">Le consortium devra démontrer la valeur ajoutée de ce partenariat en matière de couverture géographique, d’expertise technique, de capacité de détection, d’assistance, de référencement et d’accompagnement des </w:t>
      </w:r>
      <w:r w:rsidR="7B10419E" w:rsidRPr="3129D680">
        <w:rPr>
          <w:rFonts w:cs="Calibri"/>
        </w:rPr>
        <w:t>PVdT</w:t>
      </w:r>
      <w:r w:rsidRPr="3129D680">
        <w:rPr>
          <w:rFonts w:cs="Calibri"/>
        </w:rPr>
        <w:t>.</w:t>
      </w:r>
    </w:p>
    <w:p w14:paraId="2E807782" w14:textId="6F17C57A" w:rsidR="44F1A59E" w:rsidRDefault="0251ADCA" w:rsidP="3129D680">
      <w:pPr>
        <w:spacing w:before="210" w:after="210" w:line="300" w:lineRule="auto"/>
        <w:jc w:val="both"/>
        <w:rPr>
          <w:rFonts w:cs="Calibri"/>
        </w:rPr>
      </w:pPr>
      <w:r w:rsidRPr="3129D680">
        <w:rPr>
          <w:rFonts w:cs="Calibri"/>
        </w:rPr>
        <w:t>L’organisation chef de file sera l’interlocuteur principal de l’OIM et portera la responsabilité globale de la mise en œuvre, de la coordination, du suivi programmatique et financier ainsi que du respect des obligations contractuelles.</w:t>
      </w:r>
    </w:p>
    <w:p w14:paraId="268CF7DA" w14:textId="4F558147" w:rsidR="44F1A59E" w:rsidRDefault="0251ADCA" w:rsidP="3129D680">
      <w:pPr>
        <w:spacing w:before="210" w:after="210" w:line="300" w:lineRule="auto"/>
        <w:jc w:val="both"/>
        <w:rPr>
          <w:rFonts w:cs="Calibri"/>
        </w:rPr>
      </w:pPr>
      <w:r w:rsidRPr="3129D680">
        <w:rPr>
          <w:rFonts w:cs="Calibri"/>
        </w:rPr>
        <w:t xml:space="preserve">Les rôles et responsabilités de chaque membre du consortium devront être clairement décrits dans la proposition. Les organisations partenaires devront démontrer une expérience pertinente et une capacité opérationnelle en lien avec </w:t>
      </w:r>
      <w:r w:rsidRPr="3129D680">
        <w:rPr>
          <w:rFonts w:cs="Calibri"/>
        </w:rPr>
        <w:lastRenderedPageBreak/>
        <w:t>les activités prévues.</w:t>
      </w:r>
    </w:p>
    <w:p w14:paraId="05A97664" w14:textId="1A39AD4E" w:rsidR="44F1A59E" w:rsidRDefault="0251ADCA" w:rsidP="3129D680">
      <w:pPr>
        <w:spacing w:before="210" w:after="210" w:line="300" w:lineRule="auto"/>
        <w:jc w:val="both"/>
        <w:rPr>
          <w:rFonts w:cs="Calibri"/>
        </w:rPr>
      </w:pPr>
      <w:r w:rsidRPr="3129D680">
        <w:rPr>
          <w:rFonts w:cs="Calibri"/>
        </w:rPr>
        <w:t>Les consortiums associant une organisation disposant d’une expérience confirmée dans la gestion de projets et la protection des victimes à une organisation locale disposant d’un fort ancrage communautaire ou territorial sont encouragés, afin de favoriser le renforcement des capacités des acteurs locaux et une meilleure couverture des zones d’intervention du projet.</w:t>
      </w:r>
    </w:p>
    <w:p w14:paraId="15139101" w14:textId="4C915FF7" w:rsidR="009D49D3" w:rsidRPr="003C3AE3" w:rsidRDefault="59E534B9" w:rsidP="3129D680">
      <w:pPr>
        <w:pStyle w:val="Titre1"/>
        <w:spacing w:before="210" w:after="210" w:line="300" w:lineRule="auto"/>
        <w:jc w:val="both"/>
        <w:rPr>
          <w:rFonts w:ascii="Calibri" w:eastAsia="Calibri" w:hAnsi="Calibri" w:cs="Calibri"/>
          <w:b w:val="0"/>
          <w:bCs w:val="0"/>
          <w:sz w:val="22"/>
          <w:szCs w:val="22"/>
          <w:u w:val="single"/>
        </w:rPr>
      </w:pPr>
      <w:r w:rsidRPr="3129D680">
        <w:rPr>
          <w:rFonts w:ascii="Calibri" w:eastAsia="Calibri" w:hAnsi="Calibri" w:cs="Calibri"/>
          <w:sz w:val="22"/>
          <w:szCs w:val="22"/>
        </w:rPr>
        <w:t>7.</w:t>
      </w:r>
      <w:r w:rsidR="12C54021" w:rsidRPr="3129D680">
        <w:rPr>
          <w:rFonts w:ascii="Calibri" w:eastAsia="Calibri" w:hAnsi="Calibri" w:cs="Calibri"/>
          <w:sz w:val="22"/>
          <w:szCs w:val="22"/>
        </w:rPr>
        <w:t>Principes transversaux</w:t>
      </w:r>
    </w:p>
    <w:p w14:paraId="7AFB560F" w14:textId="34BEAE60" w:rsidR="004A63C9" w:rsidRPr="004A63C9" w:rsidRDefault="25C78E1E"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 xml:space="preserve">Approche fondée sur les droits humains et centrée sur les besoins des </w:t>
      </w:r>
      <w:r w:rsidR="7B10419E" w:rsidRPr="3129D680">
        <w:rPr>
          <w:rFonts w:ascii="Calibri" w:eastAsia="Calibri" w:hAnsi="Calibri" w:cs="Calibri"/>
          <w:sz w:val="22"/>
          <w:lang w:val="fr-FR"/>
        </w:rPr>
        <w:t>PVdT</w:t>
      </w:r>
      <w:r w:rsidRPr="3129D680">
        <w:rPr>
          <w:rFonts w:ascii="Calibri" w:eastAsia="Calibri" w:hAnsi="Calibri" w:cs="Calibri"/>
          <w:sz w:val="22"/>
          <w:lang w:val="fr-FR"/>
        </w:rPr>
        <w:t>.</w:t>
      </w:r>
    </w:p>
    <w:p w14:paraId="17217796" w14:textId="77777777" w:rsidR="004A63C9" w:rsidRPr="004A63C9" w:rsidRDefault="25C78E1E"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Respect de la dignité, de la confidentialité et du principe de non-discrimination.</w:t>
      </w:r>
    </w:p>
    <w:p w14:paraId="79F56BF6" w14:textId="77777777" w:rsidR="004A63C9" w:rsidRPr="004A63C9" w:rsidRDefault="25C78E1E"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Prise en compte des besoins spécifiques liés à l’âge, au sexe, à la situation individuelle et aux vulnérabilités.</w:t>
      </w:r>
    </w:p>
    <w:p w14:paraId="573BBE97" w14:textId="64FABDD9" w:rsidR="004A63C9" w:rsidRPr="004A63C9" w:rsidRDefault="25C78E1E"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 xml:space="preserve">Principe de l’intérêt supérieur de l’enfant pour les </w:t>
      </w:r>
      <w:r w:rsidR="7B10419E" w:rsidRPr="3129D680">
        <w:rPr>
          <w:rFonts w:ascii="Calibri" w:eastAsia="Calibri" w:hAnsi="Calibri" w:cs="Calibri"/>
          <w:sz w:val="22"/>
          <w:lang w:val="fr-FR"/>
        </w:rPr>
        <w:t>PVdT</w:t>
      </w:r>
      <w:r w:rsidR="2AF1EB57" w:rsidRPr="3129D680">
        <w:rPr>
          <w:rFonts w:ascii="Calibri" w:eastAsia="Calibri" w:hAnsi="Calibri" w:cs="Calibri"/>
          <w:sz w:val="22"/>
          <w:lang w:val="fr-FR"/>
        </w:rPr>
        <w:t xml:space="preserve"> </w:t>
      </w:r>
      <w:r w:rsidRPr="3129D680">
        <w:rPr>
          <w:rFonts w:ascii="Calibri" w:eastAsia="Calibri" w:hAnsi="Calibri" w:cs="Calibri"/>
          <w:sz w:val="22"/>
          <w:lang w:val="fr-FR"/>
        </w:rPr>
        <w:t>mineurs.</w:t>
      </w:r>
    </w:p>
    <w:p w14:paraId="2A0B9B5F" w14:textId="77777777" w:rsidR="004A63C9" w:rsidRPr="004A63C9" w:rsidRDefault="25C78E1E" w:rsidP="3129D680">
      <w:pPr>
        <w:pStyle w:val="Listepuces"/>
        <w:jc w:val="both"/>
        <w:rPr>
          <w:rFonts w:ascii="Calibri" w:eastAsia="Calibri" w:hAnsi="Calibri" w:cs="Calibri"/>
          <w:sz w:val="22"/>
          <w:lang w:val="fr-FR"/>
        </w:rPr>
      </w:pPr>
      <w:r w:rsidRPr="3129D680">
        <w:rPr>
          <w:rFonts w:ascii="Calibri" w:eastAsia="Calibri" w:hAnsi="Calibri" w:cs="Calibri"/>
          <w:sz w:val="22"/>
          <w:lang w:val="fr-FR"/>
        </w:rPr>
        <w:t>Référencement vers les services spécialisés lorsque les besoins dépassent les capacités de l’organisation.</w:t>
      </w:r>
    </w:p>
    <w:p w14:paraId="4ACB56D4" w14:textId="4F26BFE5" w:rsidR="00073FCC" w:rsidRDefault="572055EC" w:rsidP="45CCB3BB">
      <w:pPr>
        <w:jc w:val="both"/>
        <w:rPr>
          <w:rFonts w:cs="Calibri"/>
        </w:rPr>
      </w:pPr>
      <w:r w:rsidRPr="3129D680">
        <w:rPr>
          <w:rFonts w:cs="Calibri"/>
          <w:b/>
          <w:bCs/>
        </w:rPr>
        <w:t>Sauvegarde et protection des données.</w:t>
      </w:r>
      <w:r w:rsidRPr="3129D680">
        <w:rPr>
          <w:rFonts w:cs="Calibri"/>
        </w:rPr>
        <w:t xml:space="preserve"> Les organisations partenaires devront garantir une gestion sûre, confidentielle et conforme aux principes de protection des données à caractère personnel pour toutes les informations relatives aux </w:t>
      </w:r>
      <w:r w:rsidR="7B10419E" w:rsidRPr="3129D680">
        <w:rPr>
          <w:rFonts w:cs="Calibri"/>
        </w:rPr>
        <w:t>PVdT</w:t>
      </w:r>
      <w:r w:rsidRPr="3129D680">
        <w:rPr>
          <w:rFonts w:cs="Calibri"/>
        </w:rPr>
        <w:t xml:space="preserve">. Toute collecte, utilisation, conservation ou transmission d’informations devra reposer sur le consentement éclairé des </w:t>
      </w:r>
      <w:r w:rsidR="7B10419E" w:rsidRPr="3129D680">
        <w:rPr>
          <w:rFonts w:cs="Calibri"/>
        </w:rPr>
        <w:t>PVdT</w:t>
      </w:r>
      <w:r w:rsidRPr="3129D680">
        <w:rPr>
          <w:rFonts w:cs="Calibri"/>
        </w:rPr>
        <w:t>, être limitée aux besoins de l’accompagnement et respecter les principes de confidentialité, de sécurité, de minimisation des données et de « ne pas nuire ». Les dossiers individuels devront être conservés de manière sécurisée et accessibles uniquement aux personnes autorisées, dans le respect des procédures convenues avec l’OIM.</w:t>
      </w:r>
    </w:p>
    <w:p w14:paraId="1A54504C" w14:textId="5E372F08" w:rsidR="004A63C9" w:rsidRPr="004A63C9" w:rsidRDefault="630D82A6" w:rsidP="004A63C9">
      <w:pPr>
        <w:pStyle w:val="Titre1"/>
        <w:jc w:val="both"/>
        <w:rPr>
          <w:rFonts w:ascii="Calibri" w:hAnsi="Calibri" w:cs="Calibri"/>
          <w:sz w:val="22"/>
          <w:szCs w:val="22"/>
        </w:rPr>
      </w:pPr>
      <w:r w:rsidRPr="3129D680">
        <w:rPr>
          <w:rFonts w:ascii="Calibri" w:hAnsi="Calibri" w:cs="Calibri"/>
          <w:sz w:val="22"/>
          <w:szCs w:val="22"/>
        </w:rPr>
        <w:t>8.</w:t>
      </w:r>
      <w:r w:rsidR="25C78E1E" w:rsidRPr="3129D680">
        <w:rPr>
          <w:rFonts w:ascii="Calibri" w:hAnsi="Calibri" w:cs="Calibri"/>
          <w:sz w:val="22"/>
          <w:szCs w:val="22"/>
        </w:rPr>
        <w:t xml:space="preserve"> Résultats attendus et indicateurs</w:t>
      </w:r>
    </w:p>
    <w:tbl>
      <w:tblPr>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2880"/>
        <w:gridCol w:w="2880"/>
      </w:tblGrid>
      <w:tr w:rsidR="004A63C9" w:rsidRPr="00767906" w14:paraId="15B5DC7D" w14:textId="77777777" w:rsidTr="3129D680">
        <w:trPr>
          <w:jc w:val="center"/>
        </w:trPr>
        <w:tc>
          <w:tcPr>
            <w:tcW w:w="2880" w:type="dxa"/>
          </w:tcPr>
          <w:p w14:paraId="2F9943B6" w14:textId="77777777" w:rsidR="004A63C9" w:rsidRPr="00767906" w:rsidRDefault="004A63C9" w:rsidP="00767906">
            <w:pPr>
              <w:jc w:val="both"/>
              <w:rPr>
                <w:rFonts w:cs="Calibri"/>
              </w:rPr>
            </w:pPr>
            <w:r w:rsidRPr="00767906">
              <w:rPr>
                <w:rFonts w:cs="Calibri"/>
              </w:rPr>
              <w:t>Résultat attendu</w:t>
            </w:r>
          </w:p>
        </w:tc>
        <w:tc>
          <w:tcPr>
            <w:tcW w:w="2880" w:type="dxa"/>
          </w:tcPr>
          <w:p w14:paraId="25C75743" w14:textId="659EDAA3" w:rsidR="004A63C9" w:rsidRPr="00767906" w:rsidRDefault="25C78E1E" w:rsidP="3129D680">
            <w:pPr>
              <w:spacing w:before="240" w:after="240"/>
              <w:jc w:val="both"/>
              <w:rPr>
                <w:rFonts w:ascii="Segoe UI" w:eastAsia="Segoe UI" w:hAnsi="Segoe UI" w:cs="Segoe UI"/>
                <w:sz w:val="18"/>
                <w:szCs w:val="18"/>
              </w:rPr>
            </w:pPr>
            <w:r w:rsidRPr="3129D680">
              <w:rPr>
                <w:rFonts w:cs="Calibri"/>
              </w:rPr>
              <w:t>Indicateur</w:t>
            </w:r>
            <w:r w:rsidR="175089DD" w:rsidRPr="3129D680">
              <w:rPr>
                <w:rFonts w:cs="Calibri"/>
              </w:rPr>
              <w:t xml:space="preserve"> </w:t>
            </w:r>
            <w:r w:rsidR="175089DD" w:rsidRPr="3129D680">
              <w:rPr>
                <w:rFonts w:ascii="Segoe UI" w:eastAsia="Segoe UI" w:hAnsi="Segoe UI" w:cs="Segoe UI"/>
                <w:sz w:val="18"/>
                <w:szCs w:val="18"/>
              </w:rPr>
              <w:t>désagrégés par sexe, age et origine</w:t>
            </w:r>
          </w:p>
        </w:tc>
        <w:tc>
          <w:tcPr>
            <w:tcW w:w="2880" w:type="dxa"/>
          </w:tcPr>
          <w:p w14:paraId="6B6B7D61" w14:textId="77777777" w:rsidR="004A63C9" w:rsidRPr="00767906" w:rsidRDefault="004A63C9" w:rsidP="00767906">
            <w:pPr>
              <w:jc w:val="both"/>
              <w:rPr>
                <w:rFonts w:cs="Calibri"/>
              </w:rPr>
            </w:pPr>
            <w:r w:rsidRPr="00767906">
              <w:rPr>
                <w:rFonts w:cs="Calibri"/>
              </w:rPr>
              <w:t>Cible par OSC</w:t>
            </w:r>
          </w:p>
        </w:tc>
      </w:tr>
      <w:tr w:rsidR="004A63C9" w:rsidRPr="00767906" w14:paraId="1D9294FC" w14:textId="77777777" w:rsidTr="00BF160D">
        <w:trPr>
          <w:trHeight w:val="840"/>
          <w:jc w:val="center"/>
        </w:trPr>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D870C3" w14:textId="0BB09DD3" w:rsidR="004A63C9" w:rsidRPr="00767906" w:rsidRDefault="71090F98">
            <w:pPr>
              <w:jc w:val="both"/>
              <w:rPr>
                <w:rFonts w:cs="Calibri"/>
              </w:rPr>
            </w:pPr>
            <w:r w:rsidRPr="3129D680">
              <w:rPr>
                <w:rFonts w:cs="Calibri"/>
              </w:rPr>
              <w:t xml:space="preserve">Les </w:t>
            </w:r>
            <w:r w:rsidR="25C78E1E" w:rsidRPr="3129D680">
              <w:rPr>
                <w:rFonts w:cs="Calibri"/>
              </w:rPr>
              <w:t xml:space="preserve"> </w:t>
            </w:r>
            <w:r w:rsidR="7B10419E" w:rsidRPr="3129D680">
              <w:rPr>
                <w:rFonts w:cs="Calibri"/>
              </w:rPr>
              <w:t>PVdT</w:t>
            </w:r>
            <w:r w:rsidR="25C78E1E" w:rsidRPr="3129D680">
              <w:rPr>
                <w:rFonts w:cs="Calibri"/>
              </w:rPr>
              <w:t xml:space="preserve"> sont identifiées et accompagnées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6AE260" w14:textId="3442A969" w:rsidR="004A63C9" w:rsidRPr="00767906" w:rsidRDefault="25C78E1E" w:rsidP="00767906">
            <w:pPr>
              <w:jc w:val="both"/>
              <w:rPr>
                <w:rFonts w:cs="Calibri"/>
              </w:rPr>
            </w:pPr>
            <w:r w:rsidRPr="3129D680">
              <w:rPr>
                <w:rFonts w:cs="Calibri"/>
              </w:rPr>
              <w:t xml:space="preserve">Nombre de </w:t>
            </w:r>
            <w:r w:rsidR="7B10419E" w:rsidRPr="3129D680">
              <w:rPr>
                <w:rFonts w:cs="Calibri"/>
              </w:rPr>
              <w:t>PVdT</w:t>
            </w:r>
            <w:r w:rsidRPr="3129D680">
              <w:rPr>
                <w:rFonts w:cs="Calibri"/>
              </w:rPr>
              <w:t xml:space="preserve"> identifiées et accompagnées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B4855" w14:textId="77777777" w:rsidR="004A63C9" w:rsidRPr="00767906" w:rsidRDefault="004A63C9" w:rsidP="00767906">
            <w:pPr>
              <w:jc w:val="both"/>
              <w:rPr>
                <w:rFonts w:cs="Calibri"/>
              </w:rPr>
            </w:pPr>
            <w:r w:rsidRPr="00767906">
              <w:rPr>
                <w:rFonts w:cs="Calibri"/>
              </w:rPr>
              <w:t>20</w:t>
            </w:r>
          </w:p>
        </w:tc>
      </w:tr>
      <w:tr w:rsidR="004A63C9" w:rsidRPr="00767906" w14:paraId="56E97263" w14:textId="77777777" w:rsidTr="3129D680">
        <w:trPr>
          <w:jc w:val="center"/>
        </w:trPr>
        <w:tc>
          <w:tcPr>
            <w:tcW w:w="2880" w:type="dxa"/>
          </w:tcPr>
          <w:p w14:paraId="1B6A528D" w14:textId="01144076" w:rsidR="004A63C9" w:rsidRPr="00767906" w:rsidRDefault="0D165669" w:rsidP="00767906">
            <w:pPr>
              <w:jc w:val="both"/>
              <w:rPr>
                <w:rFonts w:cs="Calibri"/>
              </w:rPr>
            </w:pPr>
            <w:r w:rsidRPr="3129D680">
              <w:rPr>
                <w:rFonts w:cs="Calibri"/>
              </w:rPr>
              <w:t xml:space="preserve">Les </w:t>
            </w:r>
            <w:r w:rsidR="7B10419E" w:rsidRPr="3129D680">
              <w:rPr>
                <w:rFonts w:cs="Calibri"/>
              </w:rPr>
              <w:t>PVdT</w:t>
            </w:r>
            <w:r w:rsidR="25C78E1E" w:rsidRPr="3129D680">
              <w:rPr>
                <w:rFonts w:cs="Calibri"/>
              </w:rPr>
              <w:t xml:space="preserve"> bénéficient d’une assistance adaptée</w:t>
            </w:r>
          </w:p>
        </w:tc>
        <w:tc>
          <w:tcPr>
            <w:tcW w:w="2880" w:type="dxa"/>
          </w:tcPr>
          <w:p w14:paraId="58EDBE3E" w14:textId="734DB780" w:rsidR="004A63C9" w:rsidRPr="00767906" w:rsidRDefault="25C78E1E">
            <w:pPr>
              <w:jc w:val="both"/>
              <w:rPr>
                <w:rFonts w:cs="Calibri"/>
              </w:rPr>
            </w:pPr>
            <w:r w:rsidRPr="3129D680">
              <w:rPr>
                <w:rFonts w:cs="Calibri"/>
              </w:rPr>
              <w:t xml:space="preserve">Nombre de </w:t>
            </w:r>
            <w:r w:rsidR="7B10419E" w:rsidRPr="3129D680">
              <w:rPr>
                <w:rFonts w:cs="Calibri"/>
              </w:rPr>
              <w:t>PVdT</w:t>
            </w:r>
            <w:r w:rsidRPr="3129D680">
              <w:rPr>
                <w:rFonts w:cs="Calibri"/>
              </w:rPr>
              <w:t xml:space="preserve"> ayant reçu une assistance multidimensionnelle conformément à leurs besoins</w:t>
            </w:r>
          </w:p>
        </w:tc>
        <w:tc>
          <w:tcPr>
            <w:tcW w:w="2880" w:type="dxa"/>
          </w:tcPr>
          <w:p w14:paraId="33A83441" w14:textId="77777777" w:rsidR="004A63C9" w:rsidRPr="00767906" w:rsidRDefault="004A63C9" w:rsidP="00767906">
            <w:pPr>
              <w:jc w:val="both"/>
              <w:rPr>
                <w:rFonts w:cs="Calibri"/>
              </w:rPr>
            </w:pPr>
            <w:r w:rsidRPr="00767906">
              <w:rPr>
                <w:rFonts w:cs="Calibri"/>
              </w:rPr>
              <w:t>20</w:t>
            </w:r>
          </w:p>
        </w:tc>
      </w:tr>
      <w:tr w:rsidR="004A63C9" w:rsidRPr="00767906" w14:paraId="6C17F8C0" w14:textId="77777777" w:rsidTr="3129D680">
        <w:trPr>
          <w:jc w:val="center"/>
        </w:trPr>
        <w:tc>
          <w:tcPr>
            <w:tcW w:w="2880" w:type="dxa"/>
          </w:tcPr>
          <w:p w14:paraId="54D61276" w14:textId="48C28F84" w:rsidR="004A63C9" w:rsidRPr="00767906" w:rsidRDefault="25C78E1E" w:rsidP="00767906">
            <w:pPr>
              <w:jc w:val="both"/>
              <w:rPr>
                <w:rFonts w:cs="Calibri"/>
              </w:rPr>
            </w:pPr>
            <w:r w:rsidRPr="3129D680">
              <w:rPr>
                <w:rFonts w:cs="Calibri"/>
              </w:rPr>
              <w:t xml:space="preserve">Les </w:t>
            </w:r>
            <w:r w:rsidR="7B10419E" w:rsidRPr="3129D680">
              <w:rPr>
                <w:rFonts w:cs="Calibri"/>
              </w:rPr>
              <w:t>PVdT</w:t>
            </w:r>
            <w:r w:rsidRPr="3129D680">
              <w:rPr>
                <w:rFonts w:cs="Calibri"/>
              </w:rPr>
              <w:t xml:space="preserve"> connaissent leurs droits et les services disponibles</w:t>
            </w:r>
          </w:p>
        </w:tc>
        <w:tc>
          <w:tcPr>
            <w:tcW w:w="2880" w:type="dxa"/>
          </w:tcPr>
          <w:p w14:paraId="338F122F" w14:textId="30F380D1" w:rsidR="004A63C9" w:rsidRPr="00767906" w:rsidRDefault="25C78E1E">
            <w:pPr>
              <w:jc w:val="both"/>
              <w:rPr>
                <w:rFonts w:cs="Calibri"/>
              </w:rPr>
            </w:pPr>
            <w:r w:rsidRPr="3129D680">
              <w:rPr>
                <w:rFonts w:cs="Calibri"/>
              </w:rPr>
              <w:t xml:space="preserve">Pourcentage des </w:t>
            </w:r>
            <w:r w:rsidR="7B10419E" w:rsidRPr="3129D680">
              <w:rPr>
                <w:rFonts w:cs="Calibri"/>
              </w:rPr>
              <w:t>PVdT</w:t>
            </w:r>
            <w:r w:rsidRPr="3129D680">
              <w:rPr>
                <w:rFonts w:cs="Calibri"/>
              </w:rPr>
              <w:t xml:space="preserve"> informés de leurs droits et orientés vers les services pertinents</w:t>
            </w:r>
          </w:p>
        </w:tc>
        <w:tc>
          <w:tcPr>
            <w:tcW w:w="2880" w:type="dxa"/>
          </w:tcPr>
          <w:p w14:paraId="12B95C56" w14:textId="77777777" w:rsidR="004A63C9" w:rsidRPr="00767906" w:rsidRDefault="004A63C9" w:rsidP="00767906">
            <w:pPr>
              <w:jc w:val="both"/>
              <w:rPr>
                <w:rFonts w:cs="Calibri"/>
              </w:rPr>
            </w:pPr>
            <w:r w:rsidRPr="00767906">
              <w:rPr>
                <w:rFonts w:cs="Calibri"/>
              </w:rPr>
              <w:t>100 %</w:t>
            </w:r>
          </w:p>
        </w:tc>
      </w:tr>
      <w:tr w:rsidR="004A63C9" w:rsidRPr="00767906" w14:paraId="78BFF499" w14:textId="77777777" w:rsidTr="3129D680">
        <w:trPr>
          <w:jc w:val="center"/>
        </w:trPr>
        <w:tc>
          <w:tcPr>
            <w:tcW w:w="2880" w:type="dxa"/>
          </w:tcPr>
          <w:p w14:paraId="6EAECFB7" w14:textId="77777777" w:rsidR="004A63C9" w:rsidRPr="00767906" w:rsidRDefault="004A63C9" w:rsidP="00767906">
            <w:pPr>
              <w:jc w:val="both"/>
              <w:rPr>
                <w:rFonts w:cs="Calibri"/>
              </w:rPr>
            </w:pPr>
            <w:r w:rsidRPr="00767906">
              <w:rPr>
                <w:rFonts w:cs="Calibri"/>
              </w:rPr>
              <w:t>Les besoins de protection sont pris en compte</w:t>
            </w:r>
          </w:p>
        </w:tc>
        <w:tc>
          <w:tcPr>
            <w:tcW w:w="2880" w:type="dxa"/>
          </w:tcPr>
          <w:p w14:paraId="436383F6" w14:textId="302953E8" w:rsidR="004A63C9" w:rsidRPr="00767906" w:rsidRDefault="25C78E1E" w:rsidP="00767906">
            <w:pPr>
              <w:jc w:val="both"/>
              <w:rPr>
                <w:rFonts w:cs="Calibri"/>
              </w:rPr>
            </w:pPr>
            <w:r w:rsidRPr="3129D680">
              <w:rPr>
                <w:rFonts w:cs="Calibri"/>
              </w:rPr>
              <w:t xml:space="preserve">Pourcentage des </w:t>
            </w:r>
            <w:r w:rsidR="7B10419E" w:rsidRPr="3129D680">
              <w:rPr>
                <w:rFonts w:cs="Calibri"/>
              </w:rPr>
              <w:t>PVdT</w:t>
            </w:r>
            <w:r w:rsidR="47893738" w:rsidRPr="3129D680">
              <w:rPr>
                <w:rFonts w:cs="Calibri"/>
              </w:rPr>
              <w:t xml:space="preserve">  </w:t>
            </w:r>
            <w:r w:rsidRPr="3129D680">
              <w:rPr>
                <w:rFonts w:cs="Calibri"/>
              </w:rPr>
              <w:t>disposant d’une évaluation/documentation individuelle des besoins</w:t>
            </w:r>
          </w:p>
        </w:tc>
        <w:tc>
          <w:tcPr>
            <w:tcW w:w="2880" w:type="dxa"/>
          </w:tcPr>
          <w:p w14:paraId="5BCA3E2C" w14:textId="77777777" w:rsidR="004A63C9" w:rsidRPr="00767906" w:rsidRDefault="004A63C9" w:rsidP="00767906">
            <w:pPr>
              <w:jc w:val="both"/>
              <w:rPr>
                <w:rFonts w:cs="Calibri"/>
              </w:rPr>
            </w:pPr>
            <w:r w:rsidRPr="00767906">
              <w:rPr>
                <w:rFonts w:cs="Calibri"/>
              </w:rPr>
              <w:t>100 %</w:t>
            </w:r>
          </w:p>
        </w:tc>
      </w:tr>
      <w:tr w:rsidR="004A63C9" w:rsidRPr="00767906" w14:paraId="6EE8A3DA" w14:textId="77777777" w:rsidTr="3129D680">
        <w:trPr>
          <w:jc w:val="center"/>
        </w:trPr>
        <w:tc>
          <w:tcPr>
            <w:tcW w:w="2880" w:type="dxa"/>
          </w:tcPr>
          <w:p w14:paraId="771790E2" w14:textId="798E7EF4" w:rsidR="004A63C9" w:rsidRPr="00767906" w:rsidRDefault="25C78E1E" w:rsidP="00767906">
            <w:pPr>
              <w:jc w:val="both"/>
              <w:rPr>
                <w:rFonts w:cs="Calibri"/>
              </w:rPr>
            </w:pPr>
            <w:r w:rsidRPr="3129D680">
              <w:rPr>
                <w:rFonts w:cs="Calibri"/>
              </w:rPr>
              <w:t>Les PV</w:t>
            </w:r>
            <w:r w:rsidR="00FBE24E" w:rsidRPr="3129D680">
              <w:rPr>
                <w:rFonts w:cs="Calibri"/>
              </w:rPr>
              <w:t>D</w:t>
            </w:r>
            <w:r w:rsidRPr="3129D680">
              <w:rPr>
                <w:rFonts w:cs="Calibri"/>
              </w:rPr>
              <w:t>T bénéficient d’un suivi individualisé</w:t>
            </w:r>
          </w:p>
        </w:tc>
        <w:tc>
          <w:tcPr>
            <w:tcW w:w="2880" w:type="dxa"/>
          </w:tcPr>
          <w:p w14:paraId="5E1E1F51" w14:textId="77777777" w:rsidR="004A63C9" w:rsidRPr="00767906" w:rsidRDefault="004A63C9" w:rsidP="00767906">
            <w:pPr>
              <w:jc w:val="both"/>
              <w:rPr>
                <w:rFonts w:cs="Calibri"/>
              </w:rPr>
            </w:pPr>
            <w:r w:rsidRPr="00767906">
              <w:rPr>
                <w:rFonts w:cs="Calibri"/>
              </w:rPr>
              <w:t xml:space="preserve">Pourcentage des dossiers disposant d’un suivi </w:t>
            </w:r>
            <w:r w:rsidRPr="00767906">
              <w:rPr>
                <w:rFonts w:cs="Calibri"/>
              </w:rPr>
              <w:lastRenderedPageBreak/>
              <w:t>documenté</w:t>
            </w:r>
          </w:p>
        </w:tc>
        <w:tc>
          <w:tcPr>
            <w:tcW w:w="2880" w:type="dxa"/>
          </w:tcPr>
          <w:p w14:paraId="44A451F3" w14:textId="77777777" w:rsidR="004A63C9" w:rsidRPr="00767906" w:rsidRDefault="004A63C9" w:rsidP="00767906">
            <w:pPr>
              <w:jc w:val="both"/>
              <w:rPr>
                <w:rFonts w:cs="Calibri"/>
              </w:rPr>
            </w:pPr>
            <w:r w:rsidRPr="00767906">
              <w:rPr>
                <w:rFonts w:cs="Calibri"/>
              </w:rPr>
              <w:lastRenderedPageBreak/>
              <w:t>100 %</w:t>
            </w:r>
          </w:p>
        </w:tc>
      </w:tr>
      <w:tr w:rsidR="004A63C9" w:rsidRPr="00767906" w14:paraId="27645BA4" w14:textId="77777777" w:rsidTr="3129D680">
        <w:trPr>
          <w:jc w:val="center"/>
        </w:trPr>
        <w:tc>
          <w:tcPr>
            <w:tcW w:w="2880" w:type="dxa"/>
          </w:tcPr>
          <w:p w14:paraId="7CA6CD0B" w14:textId="30BED6A3" w:rsidR="004A63C9" w:rsidRPr="00767906" w:rsidRDefault="004A63C9" w:rsidP="45CCB3BB">
            <w:pPr>
              <w:jc w:val="both"/>
              <w:rPr>
                <w:rFonts w:cs="Calibri"/>
              </w:rPr>
            </w:pPr>
          </w:p>
          <w:p w14:paraId="039AB213" w14:textId="701AB73F" w:rsidR="004A63C9" w:rsidRPr="00767906" w:rsidRDefault="0C819923" w:rsidP="45CCB3BB">
            <w:pPr>
              <w:jc w:val="both"/>
              <w:rPr>
                <w:rFonts w:cs="Calibri"/>
              </w:rPr>
            </w:pPr>
            <w:r w:rsidRPr="3129D680">
              <w:rPr>
                <w:rFonts w:cs="Calibri"/>
              </w:rPr>
              <w:t>Les PVdT bénéficient d'un accompagnement à la réintégration</w:t>
            </w:r>
          </w:p>
          <w:p w14:paraId="6DE2D475" w14:textId="14FD60BE" w:rsidR="004A63C9" w:rsidRPr="00767906" w:rsidRDefault="004A63C9" w:rsidP="45CCB3BB">
            <w:pPr>
              <w:spacing w:after="0" w:line="300" w:lineRule="auto"/>
              <w:jc w:val="both"/>
              <w:rPr>
                <w:rFonts w:cs="Calibri"/>
              </w:rPr>
            </w:pPr>
          </w:p>
        </w:tc>
        <w:tc>
          <w:tcPr>
            <w:tcW w:w="2880" w:type="dxa"/>
          </w:tcPr>
          <w:p w14:paraId="35034D2B" w14:textId="7E79DE72" w:rsidR="004A63C9" w:rsidRPr="00767906" w:rsidRDefault="004A63C9" w:rsidP="3129D680">
            <w:pPr>
              <w:spacing w:after="0" w:line="300" w:lineRule="auto"/>
              <w:jc w:val="both"/>
              <w:rPr>
                <w:rFonts w:cs="Calibri"/>
              </w:rPr>
            </w:pPr>
            <w:r>
              <w:br/>
            </w:r>
            <w:r w:rsidR="7B994179" w:rsidRPr="3129D680">
              <w:rPr>
                <w:rFonts w:cs="Calibri"/>
              </w:rPr>
              <w:t xml:space="preserve">Nombre de </w:t>
            </w:r>
            <w:r w:rsidR="7B10419E" w:rsidRPr="3129D680">
              <w:rPr>
                <w:rFonts w:cs="Calibri"/>
              </w:rPr>
              <w:t>PVdT</w:t>
            </w:r>
            <w:r w:rsidR="7B994179" w:rsidRPr="3129D680">
              <w:rPr>
                <w:rFonts w:cs="Calibri"/>
              </w:rPr>
              <w:t xml:space="preserve"> disposant d'un plan de réintégration individualisé et ayant bénéficié d'au moins une mesure documentée de réintégration sociale et/ou économique.</w:t>
            </w:r>
          </w:p>
          <w:p w14:paraId="31FD8CDB" w14:textId="1E00CD07" w:rsidR="004A63C9" w:rsidRPr="00767906" w:rsidRDefault="004A63C9" w:rsidP="45CCB3BB">
            <w:pPr>
              <w:jc w:val="both"/>
              <w:rPr>
                <w:rFonts w:cs="Calibri"/>
              </w:rPr>
            </w:pPr>
          </w:p>
        </w:tc>
        <w:tc>
          <w:tcPr>
            <w:tcW w:w="2880" w:type="dxa"/>
          </w:tcPr>
          <w:p w14:paraId="67118D3D" w14:textId="77777777" w:rsidR="004A63C9" w:rsidRPr="00767906" w:rsidRDefault="004A63C9" w:rsidP="00767906">
            <w:pPr>
              <w:jc w:val="both"/>
              <w:rPr>
                <w:rFonts w:cs="Calibri"/>
              </w:rPr>
            </w:pPr>
            <w:r w:rsidRPr="00767906">
              <w:rPr>
                <w:rFonts w:cs="Calibri"/>
              </w:rPr>
              <w:t>Au moins 10</w:t>
            </w:r>
          </w:p>
        </w:tc>
      </w:tr>
      <w:tr w:rsidR="004A63C9" w:rsidRPr="00767906" w14:paraId="24819937" w14:textId="77777777" w:rsidTr="3129D680">
        <w:trPr>
          <w:jc w:val="center"/>
        </w:trPr>
        <w:tc>
          <w:tcPr>
            <w:tcW w:w="2880" w:type="dxa"/>
          </w:tcPr>
          <w:p w14:paraId="501C6D6E" w14:textId="36023D50" w:rsidR="004A63C9" w:rsidRPr="00767906" w:rsidRDefault="25C78E1E" w:rsidP="00767906">
            <w:pPr>
              <w:jc w:val="both"/>
              <w:rPr>
                <w:rFonts w:cs="Calibri"/>
              </w:rPr>
            </w:pPr>
            <w:r w:rsidRPr="3129D680">
              <w:rPr>
                <w:rFonts w:cs="Calibri"/>
              </w:rPr>
              <w:t xml:space="preserve">Les </w:t>
            </w:r>
            <w:r w:rsidR="7B10419E" w:rsidRPr="3129D680">
              <w:rPr>
                <w:rFonts w:cs="Calibri"/>
              </w:rPr>
              <w:t>PVdT</w:t>
            </w:r>
            <w:r w:rsidR="05332F7E" w:rsidRPr="3129D680">
              <w:rPr>
                <w:rFonts w:cs="Calibri"/>
              </w:rPr>
              <w:t xml:space="preserve"> </w:t>
            </w:r>
            <w:r w:rsidR="1A4F7A7B" w:rsidRPr="3129D680">
              <w:rPr>
                <w:rFonts w:cs="Calibri"/>
              </w:rPr>
              <w:t>migrantes</w:t>
            </w:r>
            <w:r w:rsidRPr="3129D680">
              <w:rPr>
                <w:rFonts w:cs="Calibri"/>
              </w:rPr>
              <w:t xml:space="preserve"> souhaitant retourner sont référées</w:t>
            </w:r>
          </w:p>
        </w:tc>
        <w:tc>
          <w:tcPr>
            <w:tcW w:w="2880" w:type="dxa"/>
          </w:tcPr>
          <w:p w14:paraId="6D9F0068" w14:textId="50FB6ABB" w:rsidR="004A63C9" w:rsidRPr="00767906" w:rsidRDefault="25C78E1E">
            <w:pPr>
              <w:jc w:val="both"/>
              <w:rPr>
                <w:rFonts w:cs="Calibri"/>
              </w:rPr>
            </w:pPr>
            <w:r w:rsidRPr="3129D680">
              <w:rPr>
                <w:rFonts w:cs="Calibri"/>
              </w:rPr>
              <w:t xml:space="preserve">Nombre de </w:t>
            </w:r>
            <w:r w:rsidR="7B10419E" w:rsidRPr="3129D680">
              <w:rPr>
                <w:rFonts w:cs="Calibri"/>
              </w:rPr>
              <w:t>PVdT</w:t>
            </w:r>
            <w:r w:rsidRPr="3129D680">
              <w:rPr>
                <w:rFonts w:cs="Calibri"/>
              </w:rPr>
              <w:t xml:space="preserve"> éligibles référés à l’AVRR</w:t>
            </w:r>
          </w:p>
        </w:tc>
        <w:tc>
          <w:tcPr>
            <w:tcW w:w="2880" w:type="dxa"/>
          </w:tcPr>
          <w:p w14:paraId="07DF81C2" w14:textId="77777777" w:rsidR="004A63C9" w:rsidRPr="00767906" w:rsidRDefault="004A63C9" w:rsidP="00767906">
            <w:pPr>
              <w:jc w:val="both"/>
              <w:rPr>
                <w:rFonts w:cs="Calibri"/>
              </w:rPr>
            </w:pPr>
            <w:r w:rsidRPr="00767906">
              <w:rPr>
                <w:rFonts w:cs="Calibri"/>
              </w:rPr>
              <w:t>Selon les besoins</w:t>
            </w:r>
          </w:p>
        </w:tc>
      </w:tr>
      <w:tr w:rsidR="004A63C9" w:rsidRPr="00767906" w14:paraId="718D25EE" w14:textId="77777777" w:rsidTr="3129D680">
        <w:trPr>
          <w:jc w:val="center"/>
        </w:trPr>
        <w:tc>
          <w:tcPr>
            <w:tcW w:w="2880" w:type="dxa"/>
          </w:tcPr>
          <w:p w14:paraId="1ADF8D21" w14:textId="77777777" w:rsidR="004A63C9" w:rsidRPr="00767906" w:rsidRDefault="004A63C9" w:rsidP="00767906">
            <w:pPr>
              <w:jc w:val="both"/>
              <w:rPr>
                <w:rFonts w:cs="Calibri"/>
              </w:rPr>
            </w:pPr>
            <w:r w:rsidRPr="00767906">
              <w:rPr>
                <w:rFonts w:cs="Calibri"/>
              </w:rPr>
              <w:t>Les cas sont clôturés de manière appropriée</w:t>
            </w:r>
          </w:p>
        </w:tc>
        <w:tc>
          <w:tcPr>
            <w:tcW w:w="2880" w:type="dxa"/>
          </w:tcPr>
          <w:p w14:paraId="0D35DCAB" w14:textId="77777777" w:rsidR="004A63C9" w:rsidRPr="00767906" w:rsidRDefault="004A63C9" w:rsidP="00767906">
            <w:pPr>
              <w:jc w:val="both"/>
              <w:rPr>
                <w:rFonts w:cs="Calibri"/>
              </w:rPr>
            </w:pPr>
            <w:r w:rsidRPr="00767906">
              <w:rPr>
                <w:rFonts w:cs="Calibri"/>
              </w:rPr>
              <w:t>Pourcentage des dossiers clôturés avec une documentation appropriée</w:t>
            </w:r>
          </w:p>
        </w:tc>
        <w:tc>
          <w:tcPr>
            <w:tcW w:w="2880" w:type="dxa"/>
          </w:tcPr>
          <w:p w14:paraId="665F5001" w14:textId="77777777" w:rsidR="004A63C9" w:rsidRPr="00767906" w:rsidRDefault="004A63C9" w:rsidP="00767906">
            <w:pPr>
              <w:jc w:val="both"/>
              <w:rPr>
                <w:rFonts w:cs="Calibri"/>
              </w:rPr>
            </w:pPr>
            <w:r w:rsidRPr="00767906">
              <w:rPr>
                <w:rFonts w:cs="Calibri"/>
              </w:rPr>
              <w:t>100 %</w:t>
            </w:r>
          </w:p>
        </w:tc>
      </w:tr>
    </w:tbl>
    <w:p w14:paraId="4EF5070F" w14:textId="1E15BB9F" w:rsidR="004A63C9" w:rsidRPr="004A63C9" w:rsidRDefault="677C7835" w:rsidP="004A63C9">
      <w:pPr>
        <w:pStyle w:val="Titre1"/>
        <w:jc w:val="both"/>
        <w:rPr>
          <w:rFonts w:ascii="Calibri" w:hAnsi="Calibri" w:cs="Calibri"/>
          <w:sz w:val="22"/>
          <w:szCs w:val="22"/>
        </w:rPr>
      </w:pPr>
      <w:r w:rsidRPr="3129D680">
        <w:rPr>
          <w:rFonts w:ascii="Calibri" w:hAnsi="Calibri" w:cs="Calibri"/>
          <w:sz w:val="22"/>
          <w:szCs w:val="22"/>
        </w:rPr>
        <w:t>9.</w:t>
      </w:r>
      <w:r w:rsidR="25C78E1E" w:rsidRPr="3129D680">
        <w:rPr>
          <w:rFonts w:ascii="Calibri" w:hAnsi="Calibri" w:cs="Calibri"/>
          <w:sz w:val="22"/>
          <w:szCs w:val="22"/>
        </w:rPr>
        <w:t xml:space="preserve"> Livrables attendus</w:t>
      </w:r>
    </w:p>
    <w:p w14:paraId="291C9DFF" w14:textId="77777777" w:rsidR="004A63C9" w:rsidRPr="004A63C9" w:rsidRDefault="004A63C9" w:rsidP="004A63C9">
      <w:pPr>
        <w:pStyle w:val="Listepuces"/>
        <w:numPr>
          <w:ilvl w:val="0"/>
          <w:numId w:val="12"/>
        </w:numPr>
        <w:jc w:val="both"/>
        <w:rPr>
          <w:rFonts w:ascii="Calibri" w:hAnsi="Calibri" w:cs="Calibri"/>
          <w:sz w:val="22"/>
          <w:lang w:val="fr-FR"/>
        </w:rPr>
      </w:pPr>
      <w:r w:rsidRPr="004A63C9">
        <w:rPr>
          <w:rFonts w:ascii="Calibri" w:hAnsi="Calibri" w:cs="Calibri"/>
          <w:sz w:val="22"/>
          <w:lang w:val="fr-FR"/>
        </w:rPr>
        <w:t>Plan de travail détaillé au démarrage du projet.</w:t>
      </w:r>
    </w:p>
    <w:p w14:paraId="49E6076B" w14:textId="77777777" w:rsidR="004A63C9" w:rsidRPr="004A63C9" w:rsidRDefault="004A63C9" w:rsidP="004A63C9">
      <w:pPr>
        <w:pStyle w:val="Listepuces"/>
        <w:numPr>
          <w:ilvl w:val="0"/>
          <w:numId w:val="12"/>
        </w:numPr>
        <w:jc w:val="both"/>
        <w:rPr>
          <w:rFonts w:ascii="Calibri" w:hAnsi="Calibri" w:cs="Calibri"/>
          <w:sz w:val="22"/>
          <w:lang w:val="fr-FR"/>
        </w:rPr>
      </w:pPr>
      <w:r w:rsidRPr="004A63C9">
        <w:rPr>
          <w:rFonts w:ascii="Calibri" w:hAnsi="Calibri" w:cs="Calibri"/>
          <w:sz w:val="22"/>
          <w:lang w:val="fr-FR"/>
        </w:rPr>
        <w:t>Rapports périodiques narratifs et financiers selon la fréquence définie dans l’accord de partenariat.</w:t>
      </w:r>
    </w:p>
    <w:p w14:paraId="18841053" w14:textId="1865A1D6" w:rsidR="009D49D3" w:rsidRPr="004A63C9" w:rsidRDefault="12C54021" w:rsidP="3129D680">
      <w:pPr>
        <w:pStyle w:val="Listepuces"/>
        <w:jc w:val="both"/>
        <w:rPr>
          <w:rFonts w:ascii="Calibri" w:hAnsi="Calibri" w:cs="Calibri"/>
          <w:sz w:val="22"/>
          <w:lang w:val="fr-FR"/>
        </w:rPr>
      </w:pPr>
      <w:r w:rsidRPr="3129D680">
        <w:rPr>
          <w:rFonts w:ascii="Calibri" w:hAnsi="Calibri" w:cs="Calibri"/>
          <w:sz w:val="22"/>
          <w:lang w:val="fr-FR"/>
        </w:rPr>
        <w:t xml:space="preserve">Données consolidées relatives aux </w:t>
      </w:r>
      <w:r w:rsidR="7B10419E" w:rsidRPr="3129D680">
        <w:rPr>
          <w:rFonts w:ascii="Calibri" w:hAnsi="Calibri" w:cs="Calibri"/>
          <w:sz w:val="22"/>
          <w:lang w:val="fr-FR"/>
        </w:rPr>
        <w:t>PVdT</w:t>
      </w:r>
      <w:r w:rsidR="01B1C085" w:rsidRPr="3129D680">
        <w:rPr>
          <w:rFonts w:ascii="Calibri" w:hAnsi="Calibri" w:cs="Calibri"/>
          <w:sz w:val="22"/>
          <w:lang w:val="fr-FR"/>
        </w:rPr>
        <w:t xml:space="preserve"> accompagnées</w:t>
      </w:r>
      <w:r w:rsidRPr="3129D680">
        <w:rPr>
          <w:rFonts w:ascii="Calibri" w:hAnsi="Calibri" w:cs="Calibri"/>
          <w:sz w:val="22"/>
          <w:lang w:val="fr-FR"/>
        </w:rPr>
        <w:t xml:space="preserve"> et aux services fournis.</w:t>
      </w:r>
    </w:p>
    <w:p w14:paraId="5009F003" w14:textId="77777777" w:rsidR="004A63C9" w:rsidRPr="004A63C9" w:rsidRDefault="004A63C9" w:rsidP="004A63C9">
      <w:pPr>
        <w:pStyle w:val="Listepuces"/>
        <w:numPr>
          <w:ilvl w:val="0"/>
          <w:numId w:val="12"/>
        </w:numPr>
        <w:jc w:val="both"/>
        <w:rPr>
          <w:rFonts w:ascii="Calibri" w:hAnsi="Calibri" w:cs="Calibri"/>
          <w:sz w:val="22"/>
          <w:lang w:val="fr-FR"/>
        </w:rPr>
      </w:pPr>
      <w:r w:rsidRPr="004A63C9">
        <w:rPr>
          <w:rFonts w:ascii="Calibri" w:hAnsi="Calibri" w:cs="Calibri"/>
          <w:sz w:val="22"/>
          <w:lang w:val="fr-FR"/>
        </w:rPr>
        <w:t>Documentation relative aux mesures de réintégration mises en œuvre.</w:t>
      </w:r>
    </w:p>
    <w:p w14:paraId="28498A1E" w14:textId="77777777" w:rsidR="004A63C9" w:rsidRPr="004A63C9" w:rsidRDefault="004A63C9" w:rsidP="004A63C9">
      <w:pPr>
        <w:pStyle w:val="Listepuces"/>
        <w:numPr>
          <w:ilvl w:val="0"/>
          <w:numId w:val="12"/>
        </w:numPr>
        <w:jc w:val="both"/>
        <w:rPr>
          <w:rFonts w:ascii="Calibri" w:hAnsi="Calibri" w:cs="Calibri"/>
          <w:sz w:val="22"/>
          <w:lang w:val="fr-FR"/>
        </w:rPr>
      </w:pPr>
      <w:r w:rsidRPr="004A63C9">
        <w:rPr>
          <w:rFonts w:ascii="Calibri" w:hAnsi="Calibri" w:cs="Calibri"/>
          <w:sz w:val="22"/>
          <w:lang w:val="fr-FR"/>
        </w:rPr>
        <w:t>Documentation relative aux référencements vers les services compétents et vers le programme AVRR, le cas échéant.</w:t>
      </w:r>
    </w:p>
    <w:p w14:paraId="28447160" w14:textId="77777777" w:rsidR="004A63C9" w:rsidRPr="004A63C9" w:rsidRDefault="004A63C9" w:rsidP="004A63C9">
      <w:pPr>
        <w:pStyle w:val="Listepuces"/>
        <w:numPr>
          <w:ilvl w:val="0"/>
          <w:numId w:val="12"/>
        </w:numPr>
        <w:jc w:val="both"/>
        <w:rPr>
          <w:rFonts w:ascii="Calibri" w:hAnsi="Calibri" w:cs="Calibri"/>
          <w:sz w:val="22"/>
          <w:lang w:val="fr-FR"/>
        </w:rPr>
      </w:pPr>
      <w:r w:rsidRPr="004A63C9">
        <w:rPr>
          <w:rFonts w:ascii="Calibri" w:hAnsi="Calibri" w:cs="Calibri"/>
          <w:sz w:val="22"/>
          <w:lang w:val="fr-FR"/>
        </w:rPr>
        <w:t>Rapport final présentant les résultats atteints, les difficultés rencontrées, les bonnes pratiques, les leçons apprises et les recommandations.</w:t>
      </w:r>
    </w:p>
    <w:p w14:paraId="64BE267F" w14:textId="3D84E1D5" w:rsidR="004A63C9" w:rsidRPr="004A63C9" w:rsidRDefault="25C78E1E" w:rsidP="004A63C9">
      <w:pPr>
        <w:pStyle w:val="Titre1"/>
        <w:jc w:val="both"/>
        <w:rPr>
          <w:rFonts w:ascii="Calibri" w:hAnsi="Calibri" w:cs="Calibri"/>
          <w:sz w:val="22"/>
          <w:szCs w:val="22"/>
        </w:rPr>
      </w:pPr>
      <w:r w:rsidRPr="3129D680">
        <w:rPr>
          <w:rFonts w:ascii="Calibri" w:hAnsi="Calibri" w:cs="Calibri"/>
          <w:sz w:val="22"/>
          <w:szCs w:val="22"/>
        </w:rPr>
        <w:t>1</w:t>
      </w:r>
      <w:r w:rsidR="59A4BD5B" w:rsidRPr="3129D680">
        <w:rPr>
          <w:rFonts w:ascii="Calibri" w:hAnsi="Calibri" w:cs="Calibri"/>
          <w:sz w:val="22"/>
          <w:szCs w:val="22"/>
        </w:rPr>
        <w:t>0</w:t>
      </w:r>
      <w:r w:rsidRPr="3129D680">
        <w:rPr>
          <w:rFonts w:ascii="Calibri" w:hAnsi="Calibri" w:cs="Calibri"/>
          <w:sz w:val="22"/>
          <w:szCs w:val="22"/>
        </w:rPr>
        <w:t>. Budget indicatif</w:t>
      </w:r>
    </w:p>
    <w:p w14:paraId="6DD7BFEF" w14:textId="07FAE29D" w:rsidR="004A63C9" w:rsidRPr="004A63C9" w:rsidRDefault="2848681C" w:rsidP="004A63C9">
      <w:pPr>
        <w:jc w:val="both"/>
        <w:rPr>
          <w:rFonts w:cs="Calibri"/>
        </w:rPr>
      </w:pPr>
      <w:r w:rsidRPr="3129D680">
        <w:rPr>
          <w:rFonts w:cs="Calibri"/>
        </w:rPr>
        <w:t>80</w:t>
      </w:r>
      <w:r w:rsidR="25C78E1E" w:rsidRPr="3129D680">
        <w:rPr>
          <w:rFonts w:cs="Calibri"/>
        </w:rPr>
        <w:t xml:space="preserve">0 000 MAD pour </w:t>
      </w:r>
      <w:r w:rsidR="43EC4B66" w:rsidRPr="3129D680">
        <w:rPr>
          <w:rFonts w:cs="Calibri"/>
        </w:rPr>
        <w:t>dix huit</w:t>
      </w:r>
      <w:r w:rsidR="25C78E1E" w:rsidRPr="3129D680">
        <w:rPr>
          <w:rFonts w:cs="Calibri"/>
        </w:rPr>
        <w:t xml:space="preserve"> (1</w:t>
      </w:r>
      <w:r w:rsidR="310E3554" w:rsidRPr="3129D680">
        <w:rPr>
          <w:rFonts w:cs="Calibri"/>
        </w:rPr>
        <w:t>8</w:t>
      </w:r>
      <w:r w:rsidR="25C78E1E" w:rsidRPr="3129D680">
        <w:rPr>
          <w:rFonts w:cs="Calibri"/>
        </w:rPr>
        <w:t>) mois, à partir d</w:t>
      </w:r>
      <w:r w:rsidR="2654CCAA" w:rsidRPr="3129D680">
        <w:rPr>
          <w:rFonts w:cs="Calibri"/>
        </w:rPr>
        <w:t>e nov</w:t>
      </w:r>
      <w:r w:rsidR="141149E5" w:rsidRPr="3129D680">
        <w:rPr>
          <w:rFonts w:cs="Calibri"/>
        </w:rPr>
        <w:t>e</w:t>
      </w:r>
      <w:r w:rsidR="2654CCAA" w:rsidRPr="3129D680">
        <w:rPr>
          <w:rFonts w:cs="Calibri"/>
        </w:rPr>
        <w:t>mbre</w:t>
      </w:r>
      <w:r w:rsidR="25C78E1E" w:rsidRPr="3129D680">
        <w:rPr>
          <w:rFonts w:cs="Calibri"/>
        </w:rPr>
        <w:t xml:space="preserve"> 2026 jusqu’à</w:t>
      </w:r>
      <w:r w:rsidR="57BABAEE" w:rsidRPr="3129D680">
        <w:rPr>
          <w:rFonts w:cs="Calibri"/>
        </w:rPr>
        <w:t xml:space="preserve"> fin avril</w:t>
      </w:r>
      <w:r w:rsidR="25C78E1E" w:rsidRPr="3129D680">
        <w:rPr>
          <w:rFonts w:cs="Calibri"/>
        </w:rPr>
        <w:t xml:space="preserve"> 202</w:t>
      </w:r>
      <w:r w:rsidR="174A999A" w:rsidRPr="3129D680">
        <w:rPr>
          <w:rFonts w:cs="Calibri"/>
        </w:rPr>
        <w:t>8</w:t>
      </w:r>
      <w:r w:rsidR="25C78E1E" w:rsidRPr="3129D680">
        <w:rPr>
          <w:rFonts w:cs="Calibri"/>
        </w:rPr>
        <w:t xml:space="preserve">, pour chaque organisation de la société civile sélectionnée, soit un budget total indicatif de 1 </w:t>
      </w:r>
      <w:r w:rsidR="3B1B70AD" w:rsidRPr="3129D680">
        <w:rPr>
          <w:rFonts w:cs="Calibri"/>
        </w:rPr>
        <w:t>6</w:t>
      </w:r>
      <w:r w:rsidR="25C78E1E" w:rsidRPr="3129D680">
        <w:rPr>
          <w:rFonts w:cs="Calibri"/>
        </w:rPr>
        <w:t>00 000 MAD pour les deux organisations.</w:t>
      </w:r>
    </w:p>
    <w:p w14:paraId="08EB1FF3" w14:textId="0182EC02" w:rsidR="004A63C9" w:rsidRPr="004A63C9" w:rsidRDefault="25C78E1E">
      <w:pPr>
        <w:jc w:val="both"/>
        <w:rPr>
          <w:rFonts w:cs="Calibri"/>
        </w:rPr>
      </w:pPr>
      <w:r w:rsidRPr="3129D680">
        <w:rPr>
          <w:rFonts w:cs="Calibri"/>
        </w:rPr>
        <w:t xml:space="preserve">Les candidats devront présenter un budget détaillé et cohérent avec les activités proposées et les résultats attendus. Le budget devra notamment permettre de couvrir les ressources humaines, les activités d’assistance et de protection, les services nécessaires aux </w:t>
      </w:r>
      <w:r w:rsidR="7B10419E" w:rsidRPr="3129D680">
        <w:rPr>
          <w:rFonts w:cs="Calibri"/>
        </w:rPr>
        <w:t>PVdT</w:t>
      </w:r>
      <w:r w:rsidRPr="3129D680">
        <w:rPr>
          <w:rFonts w:cs="Calibri"/>
        </w:rPr>
        <w:t>, les mesures de réintégration, le suivi des cas et les coûts opérationnels directement liés à la mise en œuvre.</w:t>
      </w:r>
    </w:p>
    <w:p w14:paraId="413B8625" w14:textId="5F289030" w:rsidR="009D49D3" w:rsidRPr="00F022F6" w:rsidRDefault="00F022F6" w:rsidP="003C3AE3">
      <w:pPr>
        <w:pStyle w:val="Titre1"/>
        <w:jc w:val="both"/>
        <w:rPr>
          <w:rFonts w:cs="Arial"/>
          <w:color w:val="0070C0"/>
          <w:kern w:val="36"/>
        </w:rPr>
      </w:pPr>
      <w:r>
        <w:rPr>
          <w:rFonts w:ascii="Calibri" w:hAnsi="Calibri" w:cs="Calibri"/>
          <w:color w:val="0070C0"/>
          <w:sz w:val="22"/>
          <w:szCs w:val="22"/>
        </w:rPr>
        <w:br w:type="page"/>
      </w:r>
      <w:r w:rsidRPr="00F022F6">
        <w:rPr>
          <w:rFonts w:ascii="Calibri" w:hAnsi="Calibri" w:cs="Calibri"/>
          <w:color w:val="0070C0"/>
          <w:sz w:val="22"/>
          <w:szCs w:val="22"/>
        </w:rPr>
        <w:lastRenderedPageBreak/>
        <w:t>Section II – Modalités de soumission et annexes administratives</w:t>
      </w:r>
    </w:p>
    <w:p w14:paraId="3F3564F3" w14:textId="77777777" w:rsidR="004A63C9" w:rsidRPr="004A63C9" w:rsidRDefault="004A63C9" w:rsidP="004A63C9">
      <w:pPr>
        <w:jc w:val="both"/>
        <w:rPr>
          <w:rFonts w:cs="Calibri"/>
        </w:rPr>
      </w:pPr>
      <w:r w:rsidRPr="004A63C9">
        <w:rPr>
          <w:rFonts w:cs="Calibri"/>
        </w:rPr>
        <w:t>Le budget proposé devra être accompagné d’une note explicative permettant d’apprécier la cohérence entre les coûts proposés, les activités prévues et les résultats attendus.</w:t>
      </w:r>
    </w:p>
    <w:p w14:paraId="1EB79254" w14:textId="14079438" w:rsidR="009D49D3" w:rsidRPr="00F022F6" w:rsidRDefault="27037D8C" w:rsidP="3129D680">
      <w:pPr>
        <w:tabs>
          <w:tab w:val="left" w:pos="840"/>
        </w:tabs>
        <w:spacing w:after="120" w:line="240" w:lineRule="auto"/>
        <w:rPr>
          <w:rFonts w:eastAsia="Arial" w:cs="Calibri"/>
          <w:b/>
          <w:bCs/>
          <w:i/>
          <w:iCs/>
        </w:rPr>
      </w:pPr>
      <w:r w:rsidRPr="3129D680">
        <w:rPr>
          <w:rFonts w:cs="Calibri"/>
          <w:b/>
          <w:bCs/>
        </w:rPr>
        <w:t>11</w:t>
      </w:r>
      <w:r w:rsidR="6326C61B" w:rsidRPr="3129D680">
        <w:rPr>
          <w:rFonts w:cs="Calibri"/>
          <w:b/>
          <w:bCs/>
        </w:rPr>
        <w:t>.</w:t>
      </w:r>
      <w:r w:rsidR="76341CC5" w:rsidRPr="3129D680">
        <w:rPr>
          <w:b/>
          <w:bCs/>
        </w:rPr>
        <w:t>Autres informations</w:t>
      </w:r>
    </w:p>
    <w:p w14:paraId="73922B49" w14:textId="67D70D5A" w:rsidR="004D29A2" w:rsidRPr="00F022F6" w:rsidRDefault="00C6170E" w:rsidP="0091364B">
      <w:pPr>
        <w:tabs>
          <w:tab w:val="left" w:pos="840"/>
        </w:tabs>
        <w:spacing w:after="120" w:line="240" w:lineRule="auto"/>
        <w:rPr>
          <w:rFonts w:eastAsia="Arial" w:cs="Calibri"/>
          <w:iCs/>
        </w:rPr>
      </w:pPr>
      <w:r w:rsidRPr="00F022F6">
        <w:rPr>
          <w:rFonts w:eastAsia="Arial" w:cs="Calibri"/>
          <w:iCs/>
        </w:rPr>
        <w:t>L’appel à manifestation d’</w:t>
      </w:r>
      <w:r w:rsidR="004A27C0" w:rsidRPr="00F022F6">
        <w:rPr>
          <w:rFonts w:eastAsia="Arial" w:cs="Calibri"/>
          <w:iCs/>
        </w:rPr>
        <w:t>intérêt</w:t>
      </w:r>
      <w:r w:rsidRPr="00F022F6">
        <w:rPr>
          <w:rFonts w:eastAsia="Arial" w:cs="Calibri"/>
          <w:iCs/>
        </w:rPr>
        <w:t xml:space="preserve"> est </w:t>
      </w:r>
      <w:r w:rsidR="00520E6A" w:rsidRPr="00F022F6">
        <w:rPr>
          <w:rFonts w:eastAsia="Arial" w:cs="Calibri"/>
          <w:iCs/>
        </w:rPr>
        <w:t>adressé</w:t>
      </w:r>
      <w:r w:rsidRPr="00F022F6">
        <w:rPr>
          <w:rFonts w:eastAsia="Arial" w:cs="Calibri"/>
          <w:iCs/>
        </w:rPr>
        <w:t xml:space="preserve"> aux associations enregistrées au Maroc</w:t>
      </w:r>
      <w:r w:rsidR="00F022F6" w:rsidRPr="00F022F6">
        <w:rPr>
          <w:rFonts w:eastAsia="Arial" w:cs="Calibri"/>
          <w:iCs/>
        </w:rPr>
        <w:t>.</w:t>
      </w:r>
    </w:p>
    <w:p w14:paraId="793CAA87" w14:textId="229E6538" w:rsidR="009D49D3" w:rsidRPr="00F022F6" w:rsidRDefault="12C54021" w:rsidP="003C3AE3">
      <w:pPr>
        <w:pStyle w:val="Titre1"/>
        <w:jc w:val="both"/>
        <w:rPr>
          <w:rFonts w:ascii="Calibri" w:hAnsi="Calibri" w:cs="Calibri"/>
          <w:sz w:val="22"/>
          <w:szCs w:val="22"/>
        </w:rPr>
      </w:pPr>
      <w:r w:rsidRPr="3129D680">
        <w:rPr>
          <w:rFonts w:ascii="Calibri" w:hAnsi="Calibri" w:cs="Calibri"/>
          <w:sz w:val="22"/>
          <w:szCs w:val="22"/>
        </w:rPr>
        <w:t>1</w:t>
      </w:r>
      <w:r w:rsidR="7FB03450" w:rsidRPr="3129D680">
        <w:rPr>
          <w:rFonts w:ascii="Calibri" w:hAnsi="Calibri" w:cs="Calibri"/>
          <w:sz w:val="22"/>
          <w:szCs w:val="22"/>
        </w:rPr>
        <w:t>2</w:t>
      </w:r>
      <w:r w:rsidR="67718786" w:rsidRPr="3129D680">
        <w:rPr>
          <w:rFonts w:ascii="Calibri" w:hAnsi="Calibri" w:cs="Calibri"/>
          <w:sz w:val="22"/>
          <w:szCs w:val="22"/>
        </w:rPr>
        <w:t>.</w:t>
      </w:r>
      <w:r w:rsidRPr="3129D680">
        <w:rPr>
          <w:rFonts w:ascii="Calibri" w:hAnsi="Calibri" w:cs="Calibri"/>
          <w:sz w:val="22"/>
          <w:szCs w:val="22"/>
        </w:rPr>
        <w:t xml:space="preserve"> Critères de sélection </w:t>
      </w:r>
    </w:p>
    <w:p w14:paraId="1DAA3034" w14:textId="77777777" w:rsidR="0024366C" w:rsidRPr="00D522F0" w:rsidRDefault="0024366C" w:rsidP="0091364B">
      <w:pPr>
        <w:spacing w:after="120" w:line="240" w:lineRule="auto"/>
        <w:rPr>
          <w:rFonts w:cs="Calibri"/>
          <w:sz w:val="3"/>
          <w:szCs w:val="3"/>
        </w:rPr>
      </w:pPr>
    </w:p>
    <w:tbl>
      <w:tblPr>
        <w:tblW w:w="10523" w:type="dxa"/>
        <w:tblInd w:w="267" w:type="dxa"/>
        <w:tblLayout w:type="fixed"/>
        <w:tblCellMar>
          <w:left w:w="0" w:type="dxa"/>
          <w:right w:w="0" w:type="dxa"/>
        </w:tblCellMar>
        <w:tblLook w:val="01E0" w:firstRow="1" w:lastRow="1" w:firstColumn="1" w:lastColumn="1" w:noHBand="0" w:noVBand="0"/>
      </w:tblPr>
      <w:tblGrid>
        <w:gridCol w:w="1431"/>
        <w:gridCol w:w="7859"/>
        <w:gridCol w:w="1233"/>
      </w:tblGrid>
      <w:tr w:rsidR="0024366C" w:rsidRPr="00D522F0" w14:paraId="0A3BE89A" w14:textId="77777777" w:rsidTr="3129D680">
        <w:trPr>
          <w:trHeight w:hRule="exact" w:val="354"/>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cPr>
          <w:p w14:paraId="25080DD7" w14:textId="77777777" w:rsidR="0024366C" w:rsidRPr="00D522F0" w:rsidRDefault="00B563CF" w:rsidP="0091364B">
            <w:pPr>
              <w:spacing w:after="120" w:line="240" w:lineRule="auto"/>
              <w:rPr>
                <w:rFonts w:eastAsia="Arial" w:cs="Calibri"/>
                <w:b/>
                <w:bCs/>
              </w:rPr>
            </w:pPr>
            <w:r w:rsidRPr="00D522F0">
              <w:rPr>
                <w:b/>
                <w:color w:val="FFFFFF"/>
              </w:rPr>
              <w:t>Libellé</w:t>
            </w:r>
          </w:p>
        </w:tc>
        <w:tc>
          <w:tcPr>
            <w:tcW w:w="785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cPr>
          <w:p w14:paraId="4107A781" w14:textId="77777777" w:rsidR="0024366C" w:rsidRPr="00D522F0" w:rsidRDefault="00C529A8" w:rsidP="0091364B">
            <w:pPr>
              <w:spacing w:after="120" w:line="240" w:lineRule="auto"/>
              <w:rPr>
                <w:rFonts w:eastAsia="Arial" w:cs="Calibri"/>
                <w:b/>
                <w:bCs/>
              </w:rPr>
            </w:pPr>
            <w:r w:rsidRPr="00D522F0">
              <w:rPr>
                <w:b/>
                <w:color w:val="FFFFFF"/>
              </w:rPr>
              <w:t>Description</w:t>
            </w:r>
          </w:p>
        </w:tc>
        <w:tc>
          <w:tcPr>
            <w:tcW w:w="123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cPr>
          <w:p w14:paraId="5DB1D4C1" w14:textId="77777777" w:rsidR="0024366C" w:rsidRPr="00D522F0" w:rsidRDefault="00C529A8" w:rsidP="0091364B">
            <w:pPr>
              <w:spacing w:after="120" w:line="240" w:lineRule="auto"/>
              <w:rPr>
                <w:rFonts w:eastAsia="Arial" w:cs="Calibri"/>
                <w:b/>
                <w:bCs/>
              </w:rPr>
            </w:pPr>
            <w:r w:rsidRPr="00D522F0">
              <w:rPr>
                <w:b/>
                <w:color w:val="FFFFFF"/>
              </w:rPr>
              <w:t>Pondération</w:t>
            </w:r>
          </w:p>
        </w:tc>
      </w:tr>
      <w:tr w:rsidR="00780E9E" w:rsidRPr="00D522F0" w14:paraId="290F2281" w14:textId="77777777" w:rsidTr="3129D680">
        <w:trPr>
          <w:trHeight w:hRule="exact" w:val="3252"/>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757126B" w14:textId="77777777" w:rsidR="00780E9E" w:rsidRPr="00D522F0" w:rsidRDefault="00780E9E" w:rsidP="7DD363F7">
            <w:pPr>
              <w:spacing w:before="10" w:after="0" w:line="100" w:lineRule="exact"/>
              <w:rPr>
                <w:rFonts w:eastAsia="Arial"/>
                <w:sz w:val="20"/>
                <w:szCs w:val="20"/>
              </w:rPr>
            </w:pPr>
          </w:p>
          <w:p w14:paraId="226A6EBC" w14:textId="77777777" w:rsidR="00780E9E" w:rsidRPr="00D522F0" w:rsidRDefault="00C87B39" w:rsidP="7DD363F7">
            <w:pPr>
              <w:spacing w:after="120" w:line="240" w:lineRule="auto"/>
              <w:rPr>
                <w:rFonts w:eastAsia="Arial"/>
                <w:sz w:val="20"/>
                <w:szCs w:val="20"/>
              </w:rPr>
            </w:pPr>
            <w:r w:rsidRPr="00D522F0">
              <w:rPr>
                <w:sz w:val="20"/>
              </w:rPr>
              <w:t xml:space="preserve">Importance </w:t>
            </w:r>
            <w:r w:rsidR="00780E9E" w:rsidRPr="00D522F0">
              <w:rPr>
                <w:sz w:val="20"/>
              </w:rPr>
              <w:t xml:space="preserve">de la proposition </w:t>
            </w:r>
            <w:r w:rsidRPr="00D522F0">
              <w:rPr>
                <w:sz w:val="20"/>
              </w:rPr>
              <w:t xml:space="preserve">en vue d’atteindre les </w:t>
            </w:r>
            <w:r w:rsidR="00780E9E" w:rsidRPr="00D522F0">
              <w:rPr>
                <w:sz w:val="20"/>
              </w:rPr>
              <w:t>résultats escomptés</w:t>
            </w:r>
          </w:p>
        </w:tc>
        <w:tc>
          <w:tcPr>
            <w:tcW w:w="785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826F04C" w14:textId="77777777" w:rsidR="00780E9E" w:rsidRPr="00D522F0" w:rsidRDefault="00491C82" w:rsidP="00580936">
            <w:pPr>
              <w:pStyle w:val="Paragraphedeliste"/>
              <w:numPr>
                <w:ilvl w:val="0"/>
                <w:numId w:val="5"/>
              </w:numPr>
              <w:spacing w:after="120" w:line="240" w:lineRule="auto"/>
              <w:ind w:left="354" w:hanging="270"/>
              <w:rPr>
                <w:rFonts w:eastAsia="Arial"/>
                <w:sz w:val="20"/>
                <w:szCs w:val="20"/>
              </w:rPr>
            </w:pPr>
            <w:r w:rsidRPr="00D522F0">
              <w:rPr>
                <w:sz w:val="20"/>
              </w:rPr>
              <w:t xml:space="preserve">Importance </w:t>
            </w:r>
            <w:r w:rsidR="00780E9E" w:rsidRPr="00D522F0">
              <w:rPr>
                <w:sz w:val="20"/>
              </w:rPr>
              <w:t xml:space="preserve">de la proposition </w:t>
            </w:r>
            <w:r w:rsidRPr="00D522F0">
              <w:rPr>
                <w:sz w:val="20"/>
              </w:rPr>
              <w:t>en vue d’atteindre l</w:t>
            </w:r>
            <w:r w:rsidR="00780E9E" w:rsidRPr="00D522F0">
              <w:rPr>
                <w:sz w:val="20"/>
              </w:rPr>
              <w:t>es résultats escomptés</w:t>
            </w:r>
            <w:r w:rsidR="00BA0143" w:rsidRPr="00D522F0">
              <w:rPr>
                <w:sz w:val="20"/>
              </w:rPr>
              <w:t> </w:t>
            </w:r>
            <w:r w:rsidR="007B00C1" w:rsidRPr="00D522F0">
              <w:rPr>
                <w:sz w:val="20"/>
              </w:rPr>
              <w:t>;</w:t>
            </w:r>
          </w:p>
          <w:p w14:paraId="38DD70D2" w14:textId="102D1849" w:rsidR="00780E9E" w:rsidRPr="00D522F0" w:rsidRDefault="712BF84F" w:rsidP="66B159BB">
            <w:pPr>
              <w:pStyle w:val="Paragraphedeliste"/>
              <w:numPr>
                <w:ilvl w:val="0"/>
                <w:numId w:val="5"/>
              </w:numPr>
              <w:spacing w:after="120" w:line="240" w:lineRule="auto"/>
              <w:ind w:left="354" w:hanging="270"/>
              <w:rPr>
                <w:sz w:val="20"/>
                <w:szCs w:val="20"/>
              </w:rPr>
            </w:pPr>
            <w:r w:rsidRPr="3129D680">
              <w:rPr>
                <w:sz w:val="20"/>
                <w:szCs w:val="20"/>
              </w:rPr>
              <w:t>Expertise en matière de</w:t>
            </w:r>
            <w:r w:rsidR="003C2814" w:rsidRPr="3129D680">
              <w:rPr>
                <w:sz w:val="20"/>
                <w:szCs w:val="20"/>
              </w:rPr>
              <w:t xml:space="preserve"> </w:t>
            </w:r>
            <w:r w:rsidR="5C17890A" w:rsidRPr="3129D680">
              <w:rPr>
                <w:sz w:val="20"/>
                <w:szCs w:val="20"/>
              </w:rPr>
              <w:t xml:space="preserve">protection des </w:t>
            </w:r>
            <w:r w:rsidR="396B6B08" w:rsidRPr="3129D680">
              <w:rPr>
                <w:sz w:val="20"/>
                <w:szCs w:val="20"/>
              </w:rPr>
              <w:t xml:space="preserve">potentielles </w:t>
            </w:r>
            <w:r w:rsidR="5C17890A" w:rsidRPr="3129D680">
              <w:rPr>
                <w:sz w:val="20"/>
                <w:szCs w:val="20"/>
              </w:rPr>
              <w:t>victimes</w:t>
            </w:r>
            <w:r w:rsidR="61C7B18A" w:rsidRPr="3129D680">
              <w:rPr>
                <w:sz w:val="20"/>
                <w:szCs w:val="20"/>
              </w:rPr>
              <w:t xml:space="preserve">, de </w:t>
            </w:r>
            <w:r w:rsidR="003C2814" w:rsidRPr="3129D680">
              <w:rPr>
                <w:sz w:val="20"/>
                <w:szCs w:val="20"/>
              </w:rPr>
              <w:t>budgétisation</w:t>
            </w:r>
            <w:r w:rsidR="43004A40" w:rsidRPr="3129D680">
              <w:rPr>
                <w:sz w:val="20"/>
                <w:szCs w:val="20"/>
              </w:rPr>
              <w:t xml:space="preserve"> et </w:t>
            </w:r>
            <w:r w:rsidRPr="3129D680">
              <w:rPr>
                <w:sz w:val="20"/>
                <w:szCs w:val="20"/>
              </w:rPr>
              <w:t xml:space="preserve">de </w:t>
            </w:r>
            <w:r w:rsidR="328F6137" w:rsidRPr="3129D680">
              <w:rPr>
                <w:sz w:val="20"/>
                <w:szCs w:val="20"/>
              </w:rPr>
              <w:t>gestion de projets</w:t>
            </w:r>
          </w:p>
          <w:p w14:paraId="3FAB003F" w14:textId="32636B11" w:rsidR="00780E9E" w:rsidRPr="00D522F0" w:rsidRDefault="38ABFFB3" w:rsidP="3129D680">
            <w:pPr>
              <w:numPr>
                <w:ilvl w:val="0"/>
                <w:numId w:val="5"/>
              </w:numPr>
              <w:spacing w:after="120" w:line="240" w:lineRule="auto"/>
              <w:ind w:left="354" w:hanging="270"/>
              <w:rPr>
                <w:rFonts w:eastAsia="Arial"/>
                <w:sz w:val="20"/>
                <w:szCs w:val="20"/>
              </w:rPr>
            </w:pPr>
            <w:r w:rsidRPr="3129D680">
              <w:rPr>
                <w:sz w:val="20"/>
                <w:szCs w:val="20"/>
              </w:rPr>
              <w:t xml:space="preserve">Adéquation et clarté du budget proposé (y compris la contribution du partenaire potentiel) </w:t>
            </w:r>
          </w:p>
          <w:p w14:paraId="1E354FF9" w14:textId="77777777" w:rsidR="00780E9E" w:rsidRPr="00D522F0" w:rsidRDefault="65A3A17E" w:rsidP="00580936">
            <w:pPr>
              <w:pStyle w:val="Paragraphedeliste"/>
              <w:numPr>
                <w:ilvl w:val="0"/>
                <w:numId w:val="5"/>
              </w:numPr>
              <w:spacing w:after="120" w:line="240" w:lineRule="auto"/>
              <w:ind w:left="354" w:hanging="270"/>
              <w:rPr>
                <w:rFonts w:eastAsia="Arial"/>
                <w:sz w:val="20"/>
                <w:szCs w:val="20"/>
              </w:rPr>
            </w:pPr>
            <w:r w:rsidRPr="00D522F0">
              <w:rPr>
                <w:sz w:val="20"/>
                <w:szCs w:val="20"/>
              </w:rPr>
              <w:t xml:space="preserve">Expertise et expérience techniques pertinentes </w:t>
            </w:r>
            <w:r w:rsidR="13E9E817" w:rsidRPr="00D522F0">
              <w:rPr>
                <w:sz w:val="20"/>
                <w:szCs w:val="20"/>
              </w:rPr>
              <w:t xml:space="preserve">en matière </w:t>
            </w:r>
            <w:r w:rsidRPr="00D522F0">
              <w:rPr>
                <w:sz w:val="20"/>
                <w:szCs w:val="20"/>
              </w:rPr>
              <w:t>de collaboration avec un éventail de parties prenantes aux niveaux national et local</w:t>
            </w:r>
            <w:r w:rsidR="13E9E817" w:rsidRPr="00D522F0">
              <w:rPr>
                <w:sz w:val="20"/>
                <w:szCs w:val="20"/>
              </w:rPr>
              <w:t>;</w:t>
            </w:r>
          </w:p>
          <w:p w14:paraId="7E49CA30" w14:textId="77777777" w:rsidR="00780E9E" w:rsidRPr="00D522F0" w:rsidRDefault="7CF519B1" w:rsidP="00580936">
            <w:pPr>
              <w:pStyle w:val="Paragraphedeliste"/>
              <w:numPr>
                <w:ilvl w:val="0"/>
                <w:numId w:val="5"/>
              </w:numPr>
              <w:spacing w:after="120" w:line="240" w:lineRule="auto"/>
              <w:ind w:left="354" w:hanging="270"/>
              <w:rPr>
                <w:rFonts w:eastAsia="Arial"/>
                <w:sz w:val="20"/>
                <w:szCs w:val="20"/>
              </w:rPr>
            </w:pPr>
            <w:r w:rsidRPr="00D522F0">
              <w:rPr>
                <w:sz w:val="20"/>
              </w:rPr>
              <w:t xml:space="preserve">Expérience </w:t>
            </w:r>
            <w:r w:rsidR="00582129" w:rsidRPr="00D522F0">
              <w:rPr>
                <w:sz w:val="20"/>
              </w:rPr>
              <w:t>de l’application des</w:t>
            </w:r>
            <w:r w:rsidRPr="00D522F0">
              <w:rPr>
                <w:sz w:val="20"/>
              </w:rPr>
              <w:t xml:space="preserve"> principes </w:t>
            </w:r>
            <w:r w:rsidR="00582129" w:rsidRPr="00D522F0">
              <w:rPr>
                <w:sz w:val="20"/>
              </w:rPr>
              <w:t>relatifs aux</w:t>
            </w:r>
            <w:r w:rsidRPr="00D522F0">
              <w:rPr>
                <w:sz w:val="20"/>
              </w:rPr>
              <w:t xml:space="preserve"> droits, </w:t>
            </w:r>
            <w:r w:rsidR="00582129" w:rsidRPr="00D522F0">
              <w:rPr>
                <w:sz w:val="20"/>
              </w:rPr>
              <w:t xml:space="preserve">tels que </w:t>
            </w:r>
            <w:r w:rsidRPr="00D522F0">
              <w:rPr>
                <w:sz w:val="20"/>
              </w:rPr>
              <w:t>l</w:t>
            </w:r>
            <w:r w:rsidR="007D6B5E" w:rsidRPr="00D522F0">
              <w:rPr>
                <w:sz w:val="20"/>
              </w:rPr>
              <w:t>’</w:t>
            </w:r>
            <w:r w:rsidRPr="00D522F0">
              <w:rPr>
                <w:sz w:val="20"/>
              </w:rPr>
              <w:t>inclusion, l’égalité, la responsabilité, la participation et l’universalité.</w:t>
            </w:r>
          </w:p>
        </w:tc>
        <w:tc>
          <w:tcPr>
            <w:tcW w:w="123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DE7F42" w14:textId="77777777" w:rsidR="00780E9E" w:rsidRPr="00D522F0" w:rsidRDefault="00D00051" w:rsidP="00780E9E">
            <w:pPr>
              <w:spacing w:after="120" w:line="240" w:lineRule="auto"/>
              <w:rPr>
                <w:rFonts w:eastAsia="Arial" w:cs="Calibri"/>
                <w:sz w:val="20"/>
                <w:szCs w:val="20"/>
              </w:rPr>
            </w:pPr>
            <w:r w:rsidRPr="00D522F0">
              <w:rPr>
                <w:sz w:val="20"/>
              </w:rPr>
              <w:t>60</w:t>
            </w:r>
          </w:p>
          <w:p w14:paraId="45C4EF80" w14:textId="77777777" w:rsidR="00631C80" w:rsidRPr="00D522F0" w:rsidRDefault="00631C80" w:rsidP="00780E9E">
            <w:pPr>
              <w:spacing w:after="120" w:line="240" w:lineRule="auto"/>
              <w:rPr>
                <w:rFonts w:eastAsia="Arial" w:cs="Calibri"/>
                <w:sz w:val="20"/>
                <w:szCs w:val="20"/>
              </w:rPr>
            </w:pPr>
          </w:p>
          <w:p w14:paraId="2F24EA53" w14:textId="77777777" w:rsidR="00631C80" w:rsidRPr="00D522F0" w:rsidRDefault="00631C80" w:rsidP="00780E9E">
            <w:pPr>
              <w:spacing w:after="120" w:line="240" w:lineRule="auto"/>
              <w:rPr>
                <w:rFonts w:eastAsia="Arial" w:cs="Calibri"/>
                <w:sz w:val="20"/>
                <w:szCs w:val="20"/>
              </w:rPr>
            </w:pPr>
          </w:p>
          <w:p w14:paraId="363E506A" w14:textId="77777777" w:rsidR="00631C80" w:rsidRPr="00D522F0" w:rsidRDefault="00631C80" w:rsidP="00780E9E">
            <w:pPr>
              <w:spacing w:after="120" w:line="240" w:lineRule="auto"/>
              <w:rPr>
                <w:rFonts w:eastAsia="Arial" w:cs="Calibri"/>
                <w:sz w:val="20"/>
                <w:szCs w:val="20"/>
              </w:rPr>
            </w:pPr>
          </w:p>
          <w:p w14:paraId="0F9FB951" w14:textId="77777777" w:rsidR="00631C80" w:rsidRPr="00D522F0" w:rsidRDefault="00631C80" w:rsidP="00780E9E">
            <w:pPr>
              <w:spacing w:after="120" w:line="240" w:lineRule="auto"/>
              <w:rPr>
                <w:rFonts w:eastAsia="Arial" w:cs="Calibri"/>
                <w:sz w:val="20"/>
                <w:szCs w:val="20"/>
              </w:rPr>
            </w:pPr>
          </w:p>
          <w:p w14:paraId="7D9524D9" w14:textId="77777777" w:rsidR="00631C80" w:rsidRPr="00D522F0" w:rsidRDefault="00631C80" w:rsidP="00780E9E">
            <w:pPr>
              <w:spacing w:after="120" w:line="240" w:lineRule="auto"/>
              <w:rPr>
                <w:rFonts w:eastAsia="Arial" w:cs="Calibri"/>
                <w:sz w:val="20"/>
                <w:szCs w:val="20"/>
              </w:rPr>
            </w:pPr>
          </w:p>
          <w:p w14:paraId="5DB3A386" w14:textId="77777777" w:rsidR="00631C80" w:rsidRPr="00D522F0" w:rsidRDefault="00631C80" w:rsidP="00780E9E">
            <w:pPr>
              <w:spacing w:after="120" w:line="240" w:lineRule="auto"/>
              <w:rPr>
                <w:rFonts w:eastAsia="Arial" w:cs="Calibri"/>
                <w:sz w:val="20"/>
                <w:szCs w:val="20"/>
              </w:rPr>
            </w:pPr>
          </w:p>
          <w:p w14:paraId="4F952DE9" w14:textId="77777777" w:rsidR="00631C80" w:rsidRPr="00D522F0" w:rsidRDefault="00631C80" w:rsidP="00780E9E">
            <w:pPr>
              <w:spacing w:after="120" w:line="240" w:lineRule="auto"/>
              <w:rPr>
                <w:rFonts w:eastAsia="Arial" w:cs="Calibri"/>
                <w:sz w:val="20"/>
                <w:szCs w:val="20"/>
              </w:rPr>
            </w:pPr>
          </w:p>
        </w:tc>
      </w:tr>
      <w:tr w:rsidR="00780E9E" w:rsidRPr="00D522F0" w14:paraId="730CD3AE" w14:textId="77777777" w:rsidTr="3129D680">
        <w:trPr>
          <w:trHeight w:hRule="exact" w:val="1220"/>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B870E" w14:textId="77777777" w:rsidR="00780E9E" w:rsidRPr="00D522F0" w:rsidRDefault="00780E9E" w:rsidP="00780E9E">
            <w:pPr>
              <w:spacing w:after="120" w:line="240" w:lineRule="auto"/>
              <w:rPr>
                <w:rFonts w:eastAsia="Arial" w:cs="Calibri"/>
                <w:sz w:val="20"/>
                <w:szCs w:val="20"/>
              </w:rPr>
            </w:pPr>
            <w:r w:rsidRPr="00D522F0">
              <w:rPr>
                <w:sz w:val="20"/>
              </w:rPr>
              <w:t>Viabilité de l</w:t>
            </w:r>
            <w:r w:rsidR="007D6B5E" w:rsidRPr="00D522F0">
              <w:rPr>
                <w:sz w:val="20"/>
              </w:rPr>
              <w:t>’</w:t>
            </w:r>
            <w:r w:rsidRPr="00D522F0">
              <w:rPr>
                <w:sz w:val="20"/>
              </w:rPr>
              <w:t>intervention</w:t>
            </w:r>
          </w:p>
        </w:tc>
        <w:tc>
          <w:tcPr>
            <w:tcW w:w="785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368F5E9" w14:textId="77777777" w:rsidR="00AB4424" w:rsidRPr="00D522F0" w:rsidRDefault="65A3A17E" w:rsidP="66B159BB">
            <w:pPr>
              <w:pStyle w:val="Paragraphedeliste"/>
              <w:numPr>
                <w:ilvl w:val="0"/>
                <w:numId w:val="4"/>
              </w:numPr>
              <w:spacing w:after="120" w:line="240" w:lineRule="auto"/>
              <w:ind w:left="354" w:hanging="270"/>
              <w:rPr>
                <w:rFonts w:eastAsia="Arial"/>
                <w:sz w:val="20"/>
                <w:szCs w:val="20"/>
              </w:rPr>
            </w:pPr>
            <w:r w:rsidRPr="00D522F0">
              <w:rPr>
                <w:sz w:val="20"/>
                <w:szCs w:val="20"/>
              </w:rPr>
              <w:t>Expérience en matière de partenariat avec des institutions clés œuvrant dans le domaine de</w:t>
            </w:r>
            <w:r w:rsidR="50B42D3B" w:rsidRPr="00D522F0">
              <w:rPr>
                <w:sz w:val="20"/>
                <w:szCs w:val="20"/>
              </w:rPr>
              <w:t xml:space="preserve"> </w:t>
            </w:r>
            <w:r w:rsidR="00894C08" w:rsidRPr="00D522F0">
              <w:rPr>
                <w:sz w:val="20"/>
                <w:szCs w:val="20"/>
              </w:rPr>
              <w:t>la lutte contre la traite</w:t>
            </w:r>
            <w:r w:rsidR="50B42D3B" w:rsidRPr="00D522F0">
              <w:rPr>
                <w:sz w:val="20"/>
                <w:szCs w:val="20"/>
              </w:rPr>
              <w:t xml:space="preserve"> ;</w:t>
            </w:r>
            <w:r w:rsidRPr="00D522F0">
              <w:rPr>
                <w:sz w:val="20"/>
                <w:szCs w:val="20"/>
              </w:rPr>
              <w:t xml:space="preserve"> </w:t>
            </w:r>
          </w:p>
          <w:p w14:paraId="6CAEAC9B" w14:textId="77777777" w:rsidR="00780E9E" w:rsidRPr="00D522F0" w:rsidRDefault="00780E9E" w:rsidP="00580936">
            <w:pPr>
              <w:pStyle w:val="Paragraphedeliste"/>
              <w:numPr>
                <w:ilvl w:val="0"/>
                <w:numId w:val="4"/>
              </w:numPr>
              <w:spacing w:after="120" w:line="240" w:lineRule="auto"/>
              <w:ind w:left="354" w:hanging="270"/>
              <w:rPr>
                <w:rFonts w:eastAsia="Arial" w:cs="Calibri"/>
                <w:sz w:val="20"/>
                <w:szCs w:val="20"/>
              </w:rPr>
            </w:pPr>
            <w:r w:rsidRPr="00D522F0">
              <w:rPr>
                <w:sz w:val="20"/>
              </w:rPr>
              <w:t xml:space="preserve">Expérience, présence et relations avec la </w:t>
            </w:r>
            <w:r w:rsidR="0093615E" w:rsidRPr="00D522F0">
              <w:rPr>
                <w:sz w:val="20"/>
              </w:rPr>
              <w:t xml:space="preserve">communauté </w:t>
            </w:r>
            <w:r w:rsidRPr="00D522F0">
              <w:rPr>
                <w:sz w:val="20"/>
              </w:rPr>
              <w:t>aux niveaux national et local</w:t>
            </w:r>
            <w:r w:rsidR="00BA0143" w:rsidRPr="00D522F0">
              <w:rPr>
                <w:sz w:val="20"/>
              </w:rPr>
              <w:t> </w:t>
            </w:r>
            <w:r w:rsidRPr="00D522F0">
              <w:rPr>
                <w:sz w:val="20"/>
              </w:rPr>
              <w:t xml:space="preserve">; </w:t>
            </w:r>
            <w:r w:rsidR="00023A28" w:rsidRPr="00D522F0">
              <w:rPr>
                <w:sz w:val="20"/>
              </w:rPr>
              <w:t>c</w:t>
            </w:r>
            <w:r w:rsidRPr="00D522F0">
              <w:rPr>
                <w:sz w:val="20"/>
              </w:rPr>
              <w:t>apacités de gestion</w:t>
            </w:r>
            <w:r w:rsidR="00BA0143" w:rsidRPr="00D522F0">
              <w:rPr>
                <w:sz w:val="20"/>
              </w:rPr>
              <w:t> </w:t>
            </w:r>
            <w:r w:rsidRPr="00D522F0">
              <w:rPr>
                <w:sz w:val="20"/>
              </w:rPr>
              <w:t>; viabilité de l’intervention</w:t>
            </w:r>
            <w:r w:rsidR="00023A28" w:rsidRPr="00D522F0">
              <w:rPr>
                <w:sz w:val="20"/>
              </w:rPr>
              <w:t>.</w:t>
            </w:r>
          </w:p>
        </w:tc>
        <w:tc>
          <w:tcPr>
            <w:tcW w:w="123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420A2A9" w14:textId="77777777" w:rsidR="00780E9E" w:rsidRPr="00D522F0" w:rsidRDefault="00D00051" w:rsidP="00780E9E">
            <w:pPr>
              <w:spacing w:after="120" w:line="240" w:lineRule="auto"/>
              <w:rPr>
                <w:rFonts w:eastAsia="Arial" w:cs="Calibri"/>
                <w:sz w:val="20"/>
                <w:szCs w:val="20"/>
              </w:rPr>
            </w:pPr>
            <w:r w:rsidRPr="00D522F0">
              <w:rPr>
                <w:sz w:val="20"/>
              </w:rPr>
              <w:t>20</w:t>
            </w:r>
          </w:p>
        </w:tc>
      </w:tr>
      <w:tr w:rsidR="00780E9E" w:rsidRPr="00D522F0" w14:paraId="7F2975F4" w14:textId="77777777" w:rsidTr="3129D680">
        <w:trPr>
          <w:trHeight w:hRule="exact" w:val="1526"/>
        </w:trPr>
        <w:tc>
          <w:tcPr>
            <w:tcW w:w="1431"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1B372" w14:textId="77777777" w:rsidR="00780E9E" w:rsidRPr="00D522F0" w:rsidRDefault="00780E9E" w:rsidP="00780E9E">
            <w:pPr>
              <w:spacing w:before="10" w:after="0" w:line="100" w:lineRule="exact"/>
              <w:rPr>
                <w:rFonts w:cs="Calibri"/>
                <w:sz w:val="20"/>
                <w:szCs w:val="20"/>
              </w:rPr>
            </w:pPr>
          </w:p>
          <w:p w14:paraId="7DEDF25A" w14:textId="77777777" w:rsidR="00780E9E" w:rsidRPr="00D522F0" w:rsidRDefault="00780E9E" w:rsidP="00780E9E">
            <w:pPr>
              <w:spacing w:after="120" w:line="240" w:lineRule="auto"/>
              <w:rPr>
                <w:rFonts w:eastAsia="Arial" w:cs="Calibri"/>
                <w:sz w:val="20"/>
                <w:szCs w:val="20"/>
              </w:rPr>
            </w:pPr>
            <w:r w:rsidRPr="00D522F0">
              <w:rPr>
                <w:sz w:val="20"/>
              </w:rPr>
              <w:t>Autres</w:t>
            </w:r>
          </w:p>
        </w:tc>
        <w:tc>
          <w:tcPr>
            <w:tcW w:w="7859"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C777403" w14:textId="77777777" w:rsidR="00AB4424" w:rsidRPr="00D522F0" w:rsidRDefault="00780E9E" w:rsidP="00580936">
            <w:pPr>
              <w:pStyle w:val="Paragraphedeliste"/>
              <w:numPr>
                <w:ilvl w:val="0"/>
                <w:numId w:val="6"/>
              </w:numPr>
              <w:spacing w:after="120" w:line="240" w:lineRule="auto"/>
              <w:ind w:left="354" w:hanging="270"/>
              <w:rPr>
                <w:rFonts w:eastAsia="Arial" w:cs="Calibri"/>
                <w:sz w:val="20"/>
                <w:szCs w:val="20"/>
              </w:rPr>
            </w:pPr>
            <w:r w:rsidRPr="00D522F0">
              <w:rPr>
                <w:sz w:val="20"/>
                <w:szCs w:val="20"/>
              </w:rPr>
              <w:t>Potentiel de reproduction et d’application à plus grande échelle</w:t>
            </w:r>
            <w:r w:rsidR="00BA0143" w:rsidRPr="00D522F0">
              <w:rPr>
                <w:sz w:val="20"/>
                <w:szCs w:val="20"/>
              </w:rPr>
              <w:t> </w:t>
            </w:r>
            <w:r w:rsidR="00C90D56" w:rsidRPr="00D522F0">
              <w:rPr>
                <w:sz w:val="20"/>
                <w:szCs w:val="20"/>
              </w:rPr>
              <w:t>;</w:t>
            </w:r>
          </w:p>
          <w:p w14:paraId="7DAA60BE" w14:textId="77777777" w:rsidR="00AB4424" w:rsidRPr="00D522F0" w:rsidRDefault="00780E9E" w:rsidP="00580936">
            <w:pPr>
              <w:pStyle w:val="Paragraphedeliste"/>
              <w:numPr>
                <w:ilvl w:val="0"/>
                <w:numId w:val="6"/>
              </w:numPr>
              <w:spacing w:after="120" w:line="240" w:lineRule="auto"/>
              <w:ind w:left="354" w:hanging="270"/>
              <w:rPr>
                <w:rFonts w:eastAsia="Arial" w:cs="Calibri"/>
                <w:sz w:val="20"/>
                <w:szCs w:val="20"/>
              </w:rPr>
            </w:pPr>
            <w:r w:rsidRPr="00D522F0">
              <w:rPr>
                <w:sz w:val="20"/>
                <w:szCs w:val="20"/>
              </w:rPr>
              <w:t xml:space="preserve">Capacité de </w:t>
            </w:r>
            <w:r w:rsidR="00C90D56" w:rsidRPr="00D522F0">
              <w:rPr>
                <w:sz w:val="20"/>
                <w:szCs w:val="20"/>
              </w:rPr>
              <w:t>prise en considération systématique d</w:t>
            </w:r>
            <w:r w:rsidRPr="00D522F0">
              <w:rPr>
                <w:sz w:val="20"/>
                <w:szCs w:val="20"/>
              </w:rPr>
              <w:t xml:space="preserve">es questions de genre dans le cadre de </w:t>
            </w:r>
            <w:r w:rsidR="00C90D56" w:rsidRPr="00D522F0">
              <w:rPr>
                <w:sz w:val="20"/>
                <w:szCs w:val="20"/>
              </w:rPr>
              <w:t xml:space="preserve">la mise en œuvre </w:t>
            </w:r>
            <w:r w:rsidRPr="00D522F0">
              <w:rPr>
                <w:sz w:val="20"/>
                <w:szCs w:val="20"/>
              </w:rPr>
              <w:t>des programme</w:t>
            </w:r>
            <w:r w:rsidR="00023A28" w:rsidRPr="00D522F0">
              <w:rPr>
                <w:sz w:val="20"/>
                <w:szCs w:val="20"/>
              </w:rPr>
              <w:t>s</w:t>
            </w:r>
            <w:r w:rsidR="00BA0143" w:rsidRPr="00D522F0">
              <w:rPr>
                <w:sz w:val="20"/>
                <w:szCs w:val="20"/>
              </w:rPr>
              <w:t> </w:t>
            </w:r>
            <w:r w:rsidR="00C90D56" w:rsidRPr="00D522F0">
              <w:rPr>
                <w:sz w:val="20"/>
                <w:szCs w:val="20"/>
              </w:rPr>
              <w:t>;</w:t>
            </w:r>
          </w:p>
          <w:p w14:paraId="0C4E4812" w14:textId="77777777" w:rsidR="00780E9E" w:rsidRPr="00D522F0" w:rsidRDefault="00780E9E" w:rsidP="00580936">
            <w:pPr>
              <w:pStyle w:val="Paragraphedeliste"/>
              <w:numPr>
                <w:ilvl w:val="0"/>
                <w:numId w:val="6"/>
              </w:numPr>
              <w:spacing w:after="120" w:line="240" w:lineRule="auto"/>
              <w:ind w:left="354" w:hanging="270"/>
              <w:rPr>
                <w:rFonts w:eastAsia="Arial" w:cs="Calibri"/>
                <w:sz w:val="20"/>
                <w:szCs w:val="20"/>
              </w:rPr>
            </w:pPr>
            <w:r w:rsidRPr="00D522F0">
              <w:rPr>
                <w:sz w:val="20"/>
                <w:szCs w:val="20"/>
              </w:rPr>
              <w:t>Approche novatrice</w:t>
            </w:r>
            <w:r w:rsidR="00BA0143" w:rsidRPr="00D522F0">
              <w:rPr>
                <w:sz w:val="20"/>
                <w:szCs w:val="20"/>
              </w:rPr>
              <w:t> </w:t>
            </w:r>
            <w:r w:rsidR="007B00C1" w:rsidRPr="00D522F0">
              <w:rPr>
                <w:sz w:val="20"/>
                <w:szCs w:val="20"/>
              </w:rPr>
              <w:t>;</w:t>
            </w:r>
          </w:p>
          <w:p w14:paraId="322F9582" w14:textId="77777777" w:rsidR="00717CC0" w:rsidRPr="00D522F0" w:rsidRDefault="00717CC0" w:rsidP="00580936">
            <w:pPr>
              <w:pStyle w:val="Paragraphedeliste"/>
              <w:numPr>
                <w:ilvl w:val="0"/>
                <w:numId w:val="6"/>
              </w:numPr>
              <w:spacing w:after="120" w:line="240" w:lineRule="auto"/>
              <w:ind w:left="354" w:hanging="270"/>
              <w:rPr>
                <w:rFonts w:eastAsia="Arial" w:cs="Calibri"/>
                <w:sz w:val="20"/>
                <w:szCs w:val="20"/>
              </w:rPr>
            </w:pPr>
            <w:r w:rsidRPr="00D522F0">
              <w:rPr>
                <w:sz w:val="20"/>
                <w:szCs w:val="20"/>
              </w:rPr>
              <w:t>Capacité avérée de gestion financière des projets</w:t>
            </w:r>
            <w:r w:rsidR="00BA0143" w:rsidRPr="00D522F0">
              <w:rPr>
                <w:sz w:val="20"/>
                <w:szCs w:val="20"/>
              </w:rPr>
              <w:t> </w:t>
            </w:r>
            <w:r w:rsidR="007B00C1" w:rsidRPr="00D522F0">
              <w:rPr>
                <w:sz w:val="20"/>
                <w:szCs w:val="20"/>
              </w:rPr>
              <w:t>;</w:t>
            </w:r>
          </w:p>
          <w:p w14:paraId="66877431" w14:textId="77777777" w:rsidR="00717CC0" w:rsidRPr="00D522F0" w:rsidRDefault="001813C6" w:rsidP="00580936">
            <w:pPr>
              <w:pStyle w:val="Paragraphedeliste"/>
              <w:numPr>
                <w:ilvl w:val="0"/>
                <w:numId w:val="6"/>
              </w:numPr>
              <w:spacing w:after="120" w:line="240" w:lineRule="auto"/>
              <w:ind w:left="354" w:hanging="270"/>
              <w:rPr>
                <w:rFonts w:eastAsia="Arial" w:cs="Calibri"/>
                <w:sz w:val="20"/>
                <w:szCs w:val="20"/>
              </w:rPr>
            </w:pPr>
            <w:r w:rsidRPr="00D522F0">
              <w:rPr>
                <w:sz w:val="20"/>
                <w:szCs w:val="20"/>
              </w:rPr>
              <w:t xml:space="preserve">Bonne connaissance du contexte politique et social </w:t>
            </w:r>
            <w:r w:rsidR="00031E6D" w:rsidRPr="00D522F0">
              <w:rPr>
                <w:sz w:val="20"/>
                <w:szCs w:val="20"/>
              </w:rPr>
              <w:t>au Maroc</w:t>
            </w:r>
          </w:p>
        </w:tc>
        <w:tc>
          <w:tcPr>
            <w:tcW w:w="123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5815F14" w14:textId="77777777" w:rsidR="00780E9E" w:rsidRPr="00D522F0" w:rsidRDefault="00D00051" w:rsidP="00780E9E">
            <w:pPr>
              <w:spacing w:after="120" w:line="240" w:lineRule="auto"/>
              <w:rPr>
                <w:rFonts w:eastAsia="Arial" w:cs="Calibri"/>
                <w:sz w:val="20"/>
                <w:szCs w:val="20"/>
              </w:rPr>
            </w:pPr>
            <w:r w:rsidRPr="00D522F0">
              <w:rPr>
                <w:sz w:val="20"/>
              </w:rPr>
              <w:t>20</w:t>
            </w:r>
          </w:p>
        </w:tc>
      </w:tr>
    </w:tbl>
    <w:p w14:paraId="749EFCDC" w14:textId="77777777" w:rsidR="0024366C" w:rsidRPr="00D522F0" w:rsidRDefault="0024366C" w:rsidP="0091364B">
      <w:pPr>
        <w:spacing w:after="120" w:line="240" w:lineRule="auto"/>
        <w:rPr>
          <w:rFonts w:cs="Calibri"/>
          <w:sz w:val="20"/>
          <w:szCs w:val="20"/>
        </w:rPr>
      </w:pPr>
    </w:p>
    <w:p w14:paraId="6CE57DC0" w14:textId="1858C615" w:rsidR="009D49D3" w:rsidRPr="00F022F6" w:rsidRDefault="17485701" w:rsidP="00F022F6">
      <w:pPr>
        <w:pStyle w:val="Titre1"/>
        <w:jc w:val="both"/>
        <w:rPr>
          <w:rFonts w:ascii="Calibri" w:hAnsi="Calibri" w:cs="Calibri"/>
          <w:sz w:val="22"/>
          <w:szCs w:val="22"/>
        </w:rPr>
      </w:pPr>
      <w:r w:rsidRPr="3129D680">
        <w:rPr>
          <w:rFonts w:ascii="Calibri" w:hAnsi="Calibri" w:cs="Calibri"/>
          <w:sz w:val="22"/>
          <w:szCs w:val="22"/>
        </w:rPr>
        <w:t>1</w:t>
      </w:r>
      <w:r w:rsidR="24E60B51" w:rsidRPr="3129D680">
        <w:rPr>
          <w:rFonts w:ascii="Calibri" w:hAnsi="Calibri" w:cs="Calibri"/>
          <w:sz w:val="22"/>
          <w:szCs w:val="22"/>
        </w:rPr>
        <w:t>3</w:t>
      </w:r>
      <w:r w:rsidRPr="3129D680">
        <w:rPr>
          <w:rFonts w:ascii="Calibri" w:hAnsi="Calibri" w:cs="Calibri"/>
          <w:sz w:val="22"/>
          <w:szCs w:val="22"/>
        </w:rPr>
        <w:t>. Pièces jointes</w:t>
      </w:r>
    </w:p>
    <w:p w14:paraId="420D1607" w14:textId="77777777" w:rsidR="0024366C" w:rsidRPr="00D522F0" w:rsidRDefault="0024366C" w:rsidP="0091364B">
      <w:pPr>
        <w:spacing w:after="120" w:line="240" w:lineRule="auto"/>
        <w:rPr>
          <w:rFonts w:cs="Calibri"/>
          <w:sz w:val="3"/>
          <w:szCs w:val="3"/>
        </w:rPr>
      </w:pPr>
    </w:p>
    <w:tbl>
      <w:tblPr>
        <w:tblW w:w="10328" w:type="dxa"/>
        <w:tblInd w:w="267" w:type="dxa"/>
        <w:tblLayout w:type="fixed"/>
        <w:tblCellMar>
          <w:left w:w="0" w:type="dxa"/>
          <w:right w:w="0" w:type="dxa"/>
        </w:tblCellMar>
        <w:tblLook w:val="01E0" w:firstRow="1" w:lastRow="1" w:firstColumn="1" w:lastColumn="1" w:noHBand="0" w:noVBand="0"/>
      </w:tblPr>
      <w:tblGrid>
        <w:gridCol w:w="10328"/>
      </w:tblGrid>
      <w:tr w:rsidR="0024366C" w:rsidRPr="00D522F0" w14:paraId="6F06F2D0" w14:textId="77777777" w:rsidTr="2D15D85D">
        <w:trPr>
          <w:trHeight w:hRule="exact" w:val="354"/>
        </w:trPr>
        <w:tc>
          <w:tcPr>
            <w:tcW w:w="10328"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548DD4"/>
          </w:tcPr>
          <w:p w14:paraId="0B12E5CF" w14:textId="77777777" w:rsidR="0024366C" w:rsidRPr="00D522F0" w:rsidRDefault="00C529A8" w:rsidP="0091364B">
            <w:pPr>
              <w:spacing w:after="120" w:line="240" w:lineRule="auto"/>
              <w:rPr>
                <w:rFonts w:eastAsia="Arial" w:cs="Calibri"/>
                <w:b/>
                <w:bCs/>
                <w:sz w:val="20"/>
                <w:szCs w:val="20"/>
              </w:rPr>
            </w:pPr>
            <w:r w:rsidRPr="00D522F0">
              <w:rPr>
                <w:b/>
                <w:color w:val="FFFFFF"/>
                <w:sz w:val="20"/>
              </w:rPr>
              <w:t>Description</w:t>
            </w:r>
          </w:p>
        </w:tc>
      </w:tr>
      <w:tr w:rsidR="00EC2967" w:rsidRPr="00D522F0" w14:paraId="6368355D" w14:textId="77777777" w:rsidTr="2D15D85D">
        <w:trPr>
          <w:trHeight w:val="20"/>
        </w:trPr>
        <w:tc>
          <w:tcPr>
            <w:tcW w:w="103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89E13BD" w14:textId="77777777" w:rsidR="00EC2967" w:rsidRPr="00D522F0" w:rsidRDefault="00675063" w:rsidP="0091364B">
            <w:pPr>
              <w:spacing w:after="120" w:line="240" w:lineRule="auto"/>
              <w:rPr>
                <w:rFonts w:eastAsia="Arial" w:cs="Calibri"/>
                <w:sz w:val="20"/>
                <w:szCs w:val="20"/>
              </w:rPr>
            </w:pPr>
            <w:r w:rsidRPr="00D522F0">
              <w:rPr>
                <w:color w:val="4F81BD"/>
                <w:sz w:val="20"/>
              </w:rPr>
              <w:t xml:space="preserve">ANNEXE </w:t>
            </w:r>
            <w:r w:rsidR="005B43DE" w:rsidRPr="00D522F0">
              <w:rPr>
                <w:color w:val="4F81BD"/>
                <w:sz w:val="20"/>
              </w:rPr>
              <w:t>A</w:t>
            </w:r>
            <w:r w:rsidRPr="00D522F0">
              <w:rPr>
                <w:color w:val="4F81BD"/>
                <w:sz w:val="20"/>
              </w:rPr>
              <w:t xml:space="preserve"> </w:t>
            </w:r>
            <w:r w:rsidR="007D6B5E" w:rsidRPr="00D522F0">
              <w:rPr>
                <w:color w:val="4F81BD"/>
                <w:sz w:val="20"/>
              </w:rPr>
              <w:t>–</w:t>
            </w:r>
            <w:r w:rsidRPr="00D522F0">
              <w:rPr>
                <w:color w:val="4F81BD"/>
                <w:sz w:val="20"/>
              </w:rPr>
              <w:t xml:space="preserve"> Liste de vérification des références des partenaires d’exécution</w:t>
            </w:r>
          </w:p>
        </w:tc>
      </w:tr>
      <w:tr w:rsidR="00EC2967" w:rsidRPr="00D522F0" w14:paraId="79C732D2" w14:textId="77777777" w:rsidTr="2D15D85D">
        <w:trPr>
          <w:trHeight w:val="20"/>
        </w:trPr>
        <w:tc>
          <w:tcPr>
            <w:tcW w:w="103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FD42CCB" w14:textId="5C9F223A" w:rsidR="00EC2967" w:rsidRPr="00D522F0" w:rsidRDefault="40CF652B" w:rsidP="41459414">
            <w:pPr>
              <w:spacing w:after="120" w:line="240" w:lineRule="auto"/>
              <w:rPr>
                <w:color w:val="4F81BD"/>
                <w:sz w:val="20"/>
                <w:szCs w:val="20"/>
              </w:rPr>
            </w:pPr>
            <w:r w:rsidRPr="2D15D85D">
              <w:rPr>
                <w:color w:val="4F81BD"/>
                <w:sz w:val="20"/>
                <w:szCs w:val="20"/>
              </w:rPr>
              <w:t>ANNEXE B</w:t>
            </w:r>
            <w:r w:rsidR="2A2CAF7B" w:rsidRPr="2D15D85D">
              <w:rPr>
                <w:color w:val="4F81BD"/>
                <w:sz w:val="20"/>
                <w:szCs w:val="20"/>
              </w:rPr>
              <w:t>M</w:t>
            </w:r>
            <w:r w:rsidR="0C620ACB" w:rsidRPr="2D15D85D">
              <w:rPr>
                <w:color w:val="4F81BD"/>
                <w:sz w:val="20"/>
                <w:szCs w:val="20"/>
              </w:rPr>
              <w:t>odèle de note conceptuelle</w:t>
            </w:r>
            <w:r w:rsidR="7C9FC51C" w:rsidRPr="2D15D85D">
              <w:rPr>
                <w:color w:val="4F81BD"/>
                <w:sz w:val="20"/>
                <w:szCs w:val="20"/>
              </w:rPr>
              <w:t xml:space="preserve"> et budget </w:t>
            </w:r>
          </w:p>
        </w:tc>
      </w:tr>
      <w:tr w:rsidR="2D15D85D" w14:paraId="0300CDE7" w14:textId="77777777" w:rsidTr="2D15D85D">
        <w:trPr>
          <w:trHeight w:val="20"/>
        </w:trPr>
        <w:tc>
          <w:tcPr>
            <w:tcW w:w="1032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F1C969D" w14:textId="70EA8E57" w:rsidR="70277973" w:rsidRDefault="70277973" w:rsidP="2D15D85D">
            <w:pPr>
              <w:spacing w:line="240" w:lineRule="auto"/>
            </w:pPr>
            <w:r w:rsidRPr="2D15D85D">
              <w:rPr>
                <w:color w:val="4F81BD"/>
                <w:sz w:val="20"/>
                <w:szCs w:val="20"/>
              </w:rPr>
              <w:t>ANNEX C: Modele de budget</w:t>
            </w:r>
          </w:p>
        </w:tc>
      </w:tr>
    </w:tbl>
    <w:p w14:paraId="69F5A2A4" w14:textId="77777777" w:rsidR="003A2CA0" w:rsidRPr="00D522F0" w:rsidRDefault="003A2CA0" w:rsidP="0091364B">
      <w:pPr>
        <w:spacing w:after="120" w:line="240" w:lineRule="auto"/>
        <w:rPr>
          <w:rFonts w:cs="Calibri"/>
          <w:color w:val="4F81BD"/>
          <w:lang w:val="fr-MA"/>
        </w:rPr>
      </w:pPr>
    </w:p>
    <w:p w14:paraId="0F6D4D44" w14:textId="77777777" w:rsidR="003A2CA0" w:rsidRPr="00D522F0" w:rsidRDefault="003A2CA0" w:rsidP="0091364B">
      <w:pPr>
        <w:spacing w:after="120" w:line="240" w:lineRule="auto"/>
        <w:jc w:val="both"/>
        <w:rPr>
          <w:rFonts w:cs="Calibri"/>
        </w:rPr>
      </w:pPr>
      <w:r>
        <w:t xml:space="preserve">L’OIM se réserve le droit d’annuler des activités planifiées ou d’en définir de nouvelles, et d’en réduire ou d’en élargir la portée. Les partenaires d’exécution retenus doivent se tenir prêts à </w:t>
      </w:r>
      <w:r w:rsidR="0084630C">
        <w:t xml:space="preserve">établir </w:t>
      </w:r>
      <w:r>
        <w:t>un budget détaillé fondé sur leur proposition d</w:t>
      </w:r>
      <w:r w:rsidR="000F0C3D">
        <w:t>ans un délai de d</w:t>
      </w:r>
      <w:r>
        <w:t xml:space="preserve">eux semaines après </w:t>
      </w:r>
      <w:r w:rsidR="0084630C">
        <w:t>avoir reçu</w:t>
      </w:r>
      <w:r w:rsidR="00AA0791">
        <w:t xml:space="preserve"> </w:t>
      </w:r>
      <w:r w:rsidR="000774AB">
        <w:t>l’avis</w:t>
      </w:r>
      <w:r w:rsidR="00AA0791">
        <w:t xml:space="preserve"> de sélection</w:t>
      </w:r>
      <w:r>
        <w:t xml:space="preserve"> </w:t>
      </w:r>
      <w:r w:rsidR="003073DF">
        <w:t xml:space="preserve">de </w:t>
      </w:r>
      <w:r>
        <w:t>l’OIM.</w:t>
      </w:r>
    </w:p>
    <w:p w14:paraId="6F39DB74" w14:textId="77777777" w:rsidR="00FB2AA9" w:rsidRPr="00D522F0" w:rsidRDefault="00D6779D" w:rsidP="0091364B">
      <w:pPr>
        <w:spacing w:after="120" w:line="240" w:lineRule="auto"/>
        <w:jc w:val="both"/>
        <w:rPr>
          <w:rFonts w:cs="Calibri"/>
        </w:rPr>
      </w:pPr>
      <w:r>
        <w:t>Pour des raisons de confidentialité, l</w:t>
      </w:r>
      <w:r w:rsidR="00FB2AA9">
        <w:t xml:space="preserve">’OIM se réserve le droit de ne pas divulguer </w:t>
      </w:r>
      <w:r>
        <w:t>d’informations précises concernant</w:t>
      </w:r>
      <w:r w:rsidR="00FB2AA9">
        <w:t xml:space="preserve"> </w:t>
      </w:r>
      <w:r>
        <w:t>l</w:t>
      </w:r>
      <w:r w:rsidR="00FB2AA9">
        <w:t xml:space="preserve">a décision </w:t>
      </w:r>
      <w:r>
        <w:t xml:space="preserve">prise par </w:t>
      </w:r>
      <w:r w:rsidR="00893604">
        <w:t>son bureau</w:t>
      </w:r>
      <w:r w:rsidR="00FB2AA9">
        <w:t xml:space="preserve">. </w:t>
      </w:r>
    </w:p>
    <w:p w14:paraId="19A4E25C" w14:textId="77777777" w:rsidR="00FB2AA9" w:rsidRPr="00D522F0" w:rsidRDefault="00AA0791" w:rsidP="0091364B">
      <w:pPr>
        <w:spacing w:after="120" w:line="240" w:lineRule="auto"/>
        <w:jc w:val="both"/>
        <w:rPr>
          <w:rFonts w:cs="Calibri"/>
        </w:rPr>
      </w:pPr>
      <w:r>
        <w:t>L’OIM</w:t>
      </w:r>
      <w:r w:rsidR="00FB2AA9">
        <w:t xml:space="preserve"> se réserve le droit d’accepter ou de rejeter toute manifestation d’intérêt, et d’annuler le processus de sélection ou de rejeter toutes les </w:t>
      </w:r>
      <w:r w:rsidR="00514DF7">
        <w:t xml:space="preserve">expressions d’intérêt </w:t>
      </w:r>
      <w:r w:rsidR="00FB2AA9">
        <w:t xml:space="preserve">à tout moment, sans engager sa responsabilité auprès des partenaires d’exécution concernés. </w:t>
      </w:r>
    </w:p>
    <w:p w14:paraId="658CA894" w14:textId="77777777" w:rsidR="00FB2AA9" w:rsidRDefault="00FB2AA9" w:rsidP="38D0D477">
      <w:pPr>
        <w:spacing w:after="120" w:line="240" w:lineRule="auto"/>
        <w:jc w:val="both"/>
      </w:pPr>
      <w:r>
        <w:t>Pour de plus amples informations, veuillez écrire à l’adresse suivante</w:t>
      </w:r>
      <w:r w:rsidR="00BA0143">
        <w:t> </w:t>
      </w:r>
      <w:r>
        <w:t xml:space="preserve">: </w:t>
      </w:r>
      <w:hyperlink r:id="rId11" w:history="1">
        <w:r w:rsidR="007D60BF" w:rsidRPr="00686994">
          <w:rPr>
            <w:rStyle w:val="Lienhypertexte"/>
          </w:rPr>
          <w:t>ydesveaux@iom.int</w:t>
        </w:r>
      </w:hyperlink>
      <w:r w:rsidR="007D60BF">
        <w:t xml:space="preserve"> et </w:t>
      </w:r>
      <w:hyperlink r:id="rId12" w:history="1">
        <w:r w:rsidR="00A64759" w:rsidRPr="00686994">
          <w:rPr>
            <w:rStyle w:val="Lienhypertexte"/>
          </w:rPr>
          <w:t>vrinaldi@iom.int</w:t>
        </w:r>
      </w:hyperlink>
    </w:p>
    <w:p w14:paraId="602C28B4" w14:textId="77777777" w:rsidR="00FB2AA9" w:rsidRPr="00D522F0" w:rsidRDefault="00FB2AA9" w:rsidP="0091364B">
      <w:pPr>
        <w:spacing w:after="120" w:line="240" w:lineRule="auto"/>
        <w:rPr>
          <w:rFonts w:cs="Calibri"/>
        </w:rPr>
      </w:pPr>
    </w:p>
    <w:p w14:paraId="543FACA4" w14:textId="77777777" w:rsidR="009D49D3" w:rsidRPr="003C3AE3" w:rsidRDefault="00FC1EFB" w:rsidP="003C3AE3">
      <w:pPr>
        <w:pStyle w:val="Titre1"/>
        <w:jc w:val="center"/>
        <w:rPr>
          <w:b w:val="0"/>
          <w:bCs w:val="0"/>
        </w:rPr>
      </w:pPr>
      <w:r w:rsidRPr="003C3AE3">
        <w:rPr>
          <w:rFonts w:ascii="Calibri" w:hAnsi="Calibri"/>
          <w:sz w:val="22"/>
        </w:rPr>
        <w:t>Directives relatives à la soumission des manifestations d’intérêt</w:t>
      </w:r>
    </w:p>
    <w:p w14:paraId="59BBCDF2" w14:textId="77777777" w:rsidR="0010606D" w:rsidRDefault="0010606D" w:rsidP="0091364B">
      <w:pPr>
        <w:spacing w:after="120" w:line="240" w:lineRule="auto"/>
        <w:jc w:val="both"/>
      </w:pPr>
      <w:r>
        <w:t xml:space="preserve">Le présent document </w:t>
      </w:r>
      <w:r w:rsidR="00A7444F">
        <w:t xml:space="preserve">renferme </w:t>
      </w:r>
      <w:r>
        <w:t xml:space="preserve">les instructions relatives à </w:t>
      </w:r>
      <w:r w:rsidR="00CE6EB2">
        <w:t xml:space="preserve">la </w:t>
      </w:r>
      <w:r>
        <w:t xml:space="preserve">constitution et </w:t>
      </w:r>
      <w:r w:rsidR="00CE6EB2">
        <w:t xml:space="preserve">à la </w:t>
      </w:r>
      <w:r>
        <w:t xml:space="preserve">soumission des </w:t>
      </w:r>
      <w:r w:rsidR="00FE5768">
        <w:t xml:space="preserve">dossiers de </w:t>
      </w:r>
      <w:r>
        <w:t xml:space="preserve">candidature, y compris de l’annexe A (informations </w:t>
      </w:r>
      <w:r w:rsidR="00AF452D">
        <w:t>relatives aux</w:t>
      </w:r>
      <w:r>
        <w:t xml:space="preserve"> partenaires d’exécution).</w:t>
      </w:r>
    </w:p>
    <w:p w14:paraId="14D8958F" w14:textId="77777777" w:rsidR="00E448DF" w:rsidRPr="00D522F0" w:rsidRDefault="00184509" w:rsidP="00580936">
      <w:pPr>
        <w:pStyle w:val="Paragraphedeliste"/>
        <w:numPr>
          <w:ilvl w:val="0"/>
          <w:numId w:val="3"/>
        </w:numPr>
        <w:spacing w:after="120" w:line="240" w:lineRule="auto"/>
        <w:contextualSpacing w:val="0"/>
        <w:jc w:val="both"/>
        <w:rPr>
          <w:rFonts w:cs="Calibri"/>
        </w:rPr>
      </w:pPr>
      <w:r w:rsidRPr="00162B31">
        <w:rPr>
          <w:spacing w:val="-2"/>
        </w:rPr>
        <w:t>Il est demandé de répondre à l</w:t>
      </w:r>
      <w:r w:rsidR="003D3213">
        <w:rPr>
          <w:spacing w:val="-2"/>
        </w:rPr>
        <w:t>’appel à manifestation d’intérêt</w:t>
      </w:r>
      <w:r w:rsidRPr="00162B31">
        <w:rPr>
          <w:spacing w:val="-2"/>
        </w:rPr>
        <w:t xml:space="preserve"> par courriel à l’adresse suivante, </w:t>
      </w:r>
      <w:hyperlink r:id="rId13" w:history="1">
        <w:r w:rsidRPr="005F5E28">
          <w:rPr>
            <w:rStyle w:val="Lienhypertexte"/>
            <w:spacing w:val="-2"/>
          </w:rPr>
          <w:t>moroccoprocurement@iom.int</w:t>
        </w:r>
      </w:hyperlink>
    </w:p>
    <w:p w14:paraId="53EE3DDA" w14:textId="77777777" w:rsidR="0010606D" w:rsidRPr="00D522F0" w:rsidRDefault="004D3A2E" w:rsidP="00580936">
      <w:pPr>
        <w:pStyle w:val="Paragraphedeliste"/>
        <w:numPr>
          <w:ilvl w:val="0"/>
          <w:numId w:val="3"/>
        </w:numPr>
        <w:spacing w:after="120" w:line="240" w:lineRule="auto"/>
        <w:contextualSpacing w:val="0"/>
        <w:jc w:val="both"/>
        <w:rPr>
          <w:rFonts w:cs="Calibri"/>
        </w:rPr>
      </w:pPr>
      <w:r>
        <w:t>Une description détaillée de l</w:t>
      </w:r>
      <w:r w:rsidR="0010606D">
        <w:t xml:space="preserve">a manière dont </w:t>
      </w:r>
      <w:r w:rsidR="00B15E87">
        <w:t xml:space="preserve">les </w:t>
      </w:r>
      <w:r w:rsidR="0010606D">
        <w:t xml:space="preserve">compétences, </w:t>
      </w:r>
      <w:r w:rsidR="00B15E87">
        <w:t>l’</w:t>
      </w:r>
      <w:r w:rsidR="0010606D">
        <w:t xml:space="preserve">expérience, </w:t>
      </w:r>
      <w:r w:rsidR="00B15E87">
        <w:t xml:space="preserve">les </w:t>
      </w:r>
      <w:r w:rsidR="0010606D">
        <w:t xml:space="preserve">connaissances et </w:t>
      </w:r>
      <w:r w:rsidR="00B15E87">
        <w:t>l’</w:t>
      </w:r>
      <w:r w:rsidR="0010606D">
        <w:t xml:space="preserve">expertise </w:t>
      </w:r>
      <w:r w:rsidR="00B15E87">
        <w:t xml:space="preserve">des partenaires d’exécution </w:t>
      </w:r>
      <w:r>
        <w:t>répond</w:t>
      </w:r>
      <w:r w:rsidR="00A201DC">
        <w:t>ent</w:t>
      </w:r>
      <w:r>
        <w:t xml:space="preserve"> aux exigences </w:t>
      </w:r>
      <w:r w:rsidR="0010606D">
        <w:t>énoncées dans l’appel à manifestation d’intérêt publié par l’OIM</w:t>
      </w:r>
      <w:r>
        <w:t xml:space="preserve"> devra être fournie</w:t>
      </w:r>
      <w:r w:rsidR="0010606D">
        <w:t>.</w:t>
      </w:r>
    </w:p>
    <w:p w14:paraId="75C7C928" w14:textId="77777777" w:rsidR="0010606D" w:rsidRPr="00D522F0" w:rsidRDefault="0010606D" w:rsidP="00580936">
      <w:pPr>
        <w:pStyle w:val="Paragraphedeliste"/>
        <w:numPr>
          <w:ilvl w:val="0"/>
          <w:numId w:val="3"/>
        </w:numPr>
        <w:spacing w:after="120" w:line="240" w:lineRule="auto"/>
        <w:contextualSpacing w:val="0"/>
        <w:jc w:val="both"/>
        <w:rPr>
          <w:rFonts w:cs="Calibri"/>
        </w:rPr>
      </w:pPr>
      <w:r>
        <w:t>Le dossier de candidature doit contenir les documents suivants</w:t>
      </w:r>
      <w:r w:rsidR="00BA0143">
        <w:t> </w:t>
      </w:r>
      <w:r>
        <w:t>:</w:t>
      </w:r>
    </w:p>
    <w:p w14:paraId="0C7CF221" w14:textId="77777777" w:rsidR="0010606D" w:rsidRPr="00D522F0" w:rsidRDefault="0010606D" w:rsidP="00580936">
      <w:pPr>
        <w:pStyle w:val="Paragraphedeliste"/>
        <w:numPr>
          <w:ilvl w:val="1"/>
          <w:numId w:val="3"/>
        </w:numPr>
        <w:spacing w:after="120" w:line="240" w:lineRule="auto"/>
        <w:contextualSpacing w:val="0"/>
        <w:jc w:val="both"/>
        <w:rPr>
          <w:rFonts w:cs="Calibri"/>
        </w:rPr>
      </w:pPr>
      <w:r>
        <w:t xml:space="preserve">une lettre </w:t>
      </w:r>
      <w:r w:rsidR="00E8489F">
        <w:t>d’accompagnement</w:t>
      </w:r>
      <w:r w:rsidR="00BA0143">
        <w:t> </w:t>
      </w:r>
      <w:r>
        <w:t>;</w:t>
      </w:r>
    </w:p>
    <w:p w14:paraId="3061935D" w14:textId="77777777" w:rsidR="0010606D" w:rsidRPr="00146B6E" w:rsidRDefault="0010606D" w:rsidP="00580936">
      <w:pPr>
        <w:pStyle w:val="Paragraphedeliste"/>
        <w:numPr>
          <w:ilvl w:val="1"/>
          <w:numId w:val="3"/>
        </w:numPr>
        <w:spacing w:after="120" w:line="240" w:lineRule="auto"/>
        <w:ind w:left="1434" w:hanging="357"/>
        <w:contextualSpacing w:val="0"/>
        <w:jc w:val="both"/>
      </w:pPr>
      <w:r>
        <w:t>les documents demandés dans l’appel à manifestation d’intérêt</w:t>
      </w:r>
    </w:p>
    <w:p w14:paraId="2A5F132E" w14:textId="77777777" w:rsidR="0010606D" w:rsidRPr="00D522F0" w:rsidRDefault="0010606D" w:rsidP="00580936">
      <w:pPr>
        <w:pStyle w:val="Paragraphedeliste"/>
        <w:numPr>
          <w:ilvl w:val="1"/>
          <w:numId w:val="3"/>
        </w:numPr>
        <w:spacing w:after="120" w:line="240" w:lineRule="auto"/>
        <w:contextualSpacing w:val="0"/>
        <w:jc w:val="both"/>
        <w:rPr>
          <w:rFonts w:cs="Calibri"/>
        </w:rPr>
      </w:pPr>
      <w:r>
        <w:t>tout autre document pertinent.</w:t>
      </w:r>
    </w:p>
    <w:p w14:paraId="1C6F8EA0" w14:textId="77777777" w:rsidR="0010606D" w:rsidRPr="00D522F0" w:rsidRDefault="0010606D" w:rsidP="00580936">
      <w:pPr>
        <w:pStyle w:val="Paragraphedeliste"/>
        <w:numPr>
          <w:ilvl w:val="0"/>
          <w:numId w:val="3"/>
        </w:numPr>
        <w:spacing w:after="120" w:line="240" w:lineRule="auto"/>
        <w:contextualSpacing w:val="0"/>
        <w:jc w:val="both"/>
        <w:rPr>
          <w:rFonts w:cs="Calibri"/>
        </w:rPr>
      </w:pPr>
      <w:r>
        <w:t xml:space="preserve">Il est possible de modifier ou de retirer les candidatures par écrit, avant la date limite indiquée dans l’appel à manifestation d’intérêt. </w:t>
      </w:r>
      <w:r w:rsidR="008C1E81">
        <w:t>Passé ce délai</w:t>
      </w:r>
      <w:r>
        <w:t>, les candidatures ne pourront plus être modifiées ou retirées.</w:t>
      </w:r>
    </w:p>
    <w:p w14:paraId="7EBF4B77" w14:textId="77777777" w:rsidR="004E77FF" w:rsidRPr="00D522F0" w:rsidRDefault="0010606D" w:rsidP="00580936">
      <w:pPr>
        <w:pStyle w:val="Paragraphedeliste"/>
        <w:numPr>
          <w:ilvl w:val="0"/>
          <w:numId w:val="3"/>
        </w:numPr>
        <w:spacing w:after="120" w:line="240" w:lineRule="auto"/>
        <w:contextualSpacing w:val="0"/>
        <w:jc w:val="both"/>
        <w:rPr>
          <w:rFonts w:cs="Calibri"/>
        </w:rPr>
      </w:pPr>
      <w:r>
        <w:t xml:space="preserve">Les coûts </w:t>
      </w:r>
      <w:r w:rsidR="001845AC">
        <w:t xml:space="preserve">relatifs </w:t>
      </w:r>
      <w:r>
        <w:t xml:space="preserve">à la constitution et </w:t>
      </w:r>
      <w:r w:rsidR="001845AC">
        <w:t xml:space="preserve">à </w:t>
      </w:r>
      <w:r>
        <w:t xml:space="preserve">la soumission du dossier de candidature sont à la charge du partenaire d’exécution et l’OIM ne peut en aucun cas être tenue responsable des frais engagés. </w:t>
      </w:r>
    </w:p>
    <w:p w14:paraId="0BBF0F0B" w14:textId="77777777" w:rsidR="4E4583D2" w:rsidRPr="00D522F0" w:rsidRDefault="4E4583D2" w:rsidP="66B159BB">
      <w:pPr>
        <w:pStyle w:val="Paragraphedeliste"/>
        <w:numPr>
          <w:ilvl w:val="0"/>
          <w:numId w:val="3"/>
        </w:numPr>
        <w:spacing w:after="120" w:line="240" w:lineRule="auto"/>
        <w:ind w:left="714" w:hanging="357"/>
        <w:contextualSpacing w:val="0"/>
        <w:jc w:val="both"/>
        <w:rPr>
          <w:rFonts w:eastAsia="Malgun Gothic"/>
        </w:rPr>
      </w:pPr>
      <w:r>
        <w:t xml:space="preserve">Les partenaires peuvent signaler </w:t>
      </w:r>
      <w:r w:rsidR="002E5C6B">
        <w:t xml:space="preserve">des </w:t>
      </w:r>
      <w:r>
        <w:t xml:space="preserve">cas de fraude, de corruption et </w:t>
      </w:r>
      <w:r w:rsidR="009615B9">
        <w:t xml:space="preserve">de manquement </w:t>
      </w:r>
      <w:r>
        <w:t>sur la plateforme</w:t>
      </w:r>
      <w:r w:rsidR="608AEDB1">
        <w:t>.</w:t>
      </w:r>
      <w:r w:rsidR="009615B9">
        <w:t xml:space="preserve"> Nous sommes tous concernés (</w:t>
      </w:r>
      <w:hyperlink r:id="rId14">
        <w:r w:rsidRPr="66B159BB">
          <w:rPr>
            <w:rStyle w:val="Lienhypertexte"/>
          </w:rPr>
          <w:t>We Are All In</w:t>
        </w:r>
      </w:hyperlink>
      <w:r w:rsidR="009615B9" w:rsidRPr="66B159BB">
        <w:rPr>
          <w:rStyle w:val="Lienhypertexte"/>
        </w:rPr>
        <w:t>)</w:t>
      </w:r>
      <w:r>
        <w:t xml:space="preserve"> de l’OIM.  </w:t>
      </w:r>
    </w:p>
    <w:p w14:paraId="3BB0C162" w14:textId="77777777" w:rsidR="0010606D" w:rsidRDefault="2A90FC51" w:rsidP="00580936">
      <w:pPr>
        <w:pStyle w:val="Paragraphedeliste"/>
        <w:numPr>
          <w:ilvl w:val="0"/>
          <w:numId w:val="3"/>
        </w:numPr>
        <w:spacing w:after="120" w:line="240" w:lineRule="auto"/>
        <w:ind w:left="714" w:hanging="357"/>
        <w:contextualSpacing w:val="0"/>
        <w:jc w:val="both"/>
      </w:pPr>
      <w:r>
        <w:t xml:space="preserve">Toute information communiquée par écrit ou oralement aux partenaires d’exécution dans le cadre de cet appel à manifestation d’intérêt doit être considérée comme confidentielle. Ceux-ci ne doivent pas partager ou évoquer ces informations avec </w:t>
      </w:r>
      <w:r w:rsidR="004341DF">
        <w:t>un tiers</w:t>
      </w:r>
      <w:r>
        <w:t xml:space="preserve"> sans l’approbation écrite</w:t>
      </w:r>
      <w:r w:rsidR="00E41414">
        <w:t xml:space="preserve"> préalable</w:t>
      </w:r>
      <w:r>
        <w:t xml:space="preserve"> de l’OIM. Cette obligation </w:t>
      </w:r>
      <w:r w:rsidR="0062075B">
        <w:t>subsiste après</w:t>
      </w:r>
      <w:r w:rsidR="008645F4">
        <w:t xml:space="preserve"> l’achèvement</w:t>
      </w:r>
      <w:r>
        <w:t xml:space="preserve"> du processus de sélection, que la candidature du partenaire d’exécution ait été retenue ou non.</w:t>
      </w:r>
    </w:p>
    <w:p w14:paraId="06F7A2C6" w14:textId="77777777" w:rsidR="004A489B" w:rsidRDefault="2F750061" w:rsidP="00580936">
      <w:pPr>
        <w:pStyle w:val="Paragraphedeliste"/>
        <w:numPr>
          <w:ilvl w:val="0"/>
          <w:numId w:val="3"/>
        </w:numPr>
        <w:spacing w:after="120" w:line="240" w:lineRule="auto"/>
        <w:contextualSpacing w:val="0"/>
        <w:jc w:val="both"/>
      </w:pPr>
      <w:r>
        <w:t xml:space="preserve">L’OIM traitera toutes les informations (ou les informations libellées comme exclusives, sensibles ou financières) communiquées par les partenaires d’exécution </w:t>
      </w:r>
      <w:r w:rsidR="004E77FF">
        <w:t>de manière</w:t>
      </w:r>
      <w:r>
        <w:t xml:space="preserve"> confidentielle, et les données </w:t>
      </w:r>
      <w:r w:rsidR="00EC53FC">
        <w:t xml:space="preserve">à caractère personnel </w:t>
      </w:r>
      <w:r w:rsidR="005C023A">
        <w:t>seront traitées dans le respect des</w:t>
      </w:r>
      <w:r>
        <w:t xml:space="preserve"> principes relatifs à la protection des données.</w:t>
      </w:r>
    </w:p>
    <w:p w14:paraId="652C350F" w14:textId="77777777" w:rsidR="004A489B" w:rsidRPr="00675063" w:rsidRDefault="2F750061" w:rsidP="00580936">
      <w:pPr>
        <w:pStyle w:val="Paragraphedeliste"/>
        <w:numPr>
          <w:ilvl w:val="0"/>
          <w:numId w:val="3"/>
        </w:numPr>
        <w:spacing w:after="120" w:line="240" w:lineRule="auto"/>
        <w:ind w:left="714" w:hanging="357"/>
        <w:contextualSpacing w:val="0"/>
        <w:jc w:val="both"/>
      </w:pPr>
      <w:r>
        <w:t>En soumettant leur candidature, les partenaires d’exécution autorisent l’OIM à partager des informations avec les personnes qui doivent en avoir connaissance aux fins d</w:t>
      </w:r>
      <w:r w:rsidR="004A24F0">
        <w:t>e l</w:t>
      </w:r>
      <w:r>
        <w:t xml:space="preserve">’évaluation </w:t>
      </w:r>
      <w:r w:rsidR="007D7D05">
        <w:t xml:space="preserve">de la proposition </w:t>
      </w:r>
      <w:r>
        <w:t>et d</w:t>
      </w:r>
      <w:r w:rsidR="004A24F0">
        <w:t>u</w:t>
      </w:r>
      <w:r>
        <w:t xml:space="preserve"> traitement du dossier.</w:t>
      </w:r>
    </w:p>
    <w:p w14:paraId="6BFC63F4" w14:textId="77777777" w:rsidR="6E70FD04" w:rsidRDefault="6E70FD04" w:rsidP="00580936">
      <w:pPr>
        <w:pStyle w:val="Paragraphedeliste"/>
        <w:numPr>
          <w:ilvl w:val="0"/>
          <w:numId w:val="3"/>
        </w:numPr>
        <w:spacing w:after="120" w:line="240" w:lineRule="auto"/>
        <w:ind w:left="714" w:hanging="357"/>
        <w:contextualSpacing w:val="0"/>
        <w:jc w:val="both"/>
      </w:pPr>
      <w:r>
        <w:t xml:space="preserve">En soumettant leur candidature ou </w:t>
      </w:r>
      <w:r w:rsidR="007D7D05">
        <w:t xml:space="preserve">une </w:t>
      </w:r>
      <w:r>
        <w:t xml:space="preserve">manifestation d’intérêt, les candidats </w:t>
      </w:r>
      <w:r w:rsidR="004E77FF">
        <w:t>confirment</w:t>
      </w:r>
      <w:r>
        <w:t xml:space="preserve"> </w:t>
      </w:r>
      <w:r w:rsidR="00947EB4">
        <w:t xml:space="preserve">leur adhésion </w:t>
      </w:r>
      <w:r w:rsidR="00E92E8B">
        <w:t xml:space="preserve">à la </w:t>
      </w:r>
      <w:r>
        <w:t xml:space="preserve">déclaration de conformité de l’OIM </w:t>
      </w:r>
      <w:r w:rsidR="00E92E8B">
        <w:t xml:space="preserve">reproduite dans le formulaire </w:t>
      </w:r>
      <w:r w:rsidR="0085553A">
        <w:t xml:space="preserve">prévu à cet effet </w:t>
      </w:r>
      <w:r>
        <w:t>et accusent réception de la liste des pratiques interdites (pièce jointe).</w:t>
      </w:r>
    </w:p>
    <w:p w14:paraId="4C9369DF" w14:textId="77777777" w:rsidR="00675063" w:rsidRPr="00D522F0" w:rsidRDefault="2A90FC51" w:rsidP="00580936">
      <w:pPr>
        <w:pStyle w:val="Paragraphedeliste"/>
        <w:numPr>
          <w:ilvl w:val="0"/>
          <w:numId w:val="3"/>
        </w:numPr>
        <w:tabs>
          <w:tab w:val="left" w:pos="3393"/>
          <w:tab w:val="center" w:pos="5850"/>
        </w:tabs>
        <w:spacing w:after="120" w:line="240" w:lineRule="auto"/>
        <w:ind w:left="714" w:hanging="357"/>
        <w:contextualSpacing w:val="0"/>
        <w:jc w:val="both"/>
        <w:rPr>
          <w:rFonts w:cs="Calibri"/>
          <w:b/>
          <w:bCs/>
        </w:rPr>
      </w:pPr>
      <w:r>
        <w:t>L’OIM se réserve le droit d’accepter ou de rejeter toute candidature, d’annuler le processus et de rejeter toutes les candidatures, à tout moment, sans engager sa responsabilité auprès des partenaires d’exécution concernés, et sans obligation de les informer du motif de sa décision.</w:t>
      </w:r>
    </w:p>
    <w:p w14:paraId="4938849F" w14:textId="58260DC7" w:rsidR="009D49D3" w:rsidRPr="00F022F6" w:rsidRDefault="00686E3A" w:rsidP="003C3AE3">
      <w:pPr>
        <w:pStyle w:val="Titre1"/>
        <w:jc w:val="center"/>
        <w:rPr>
          <w:b w:val="0"/>
          <w:bCs w:val="0"/>
          <w:color w:val="0070C0"/>
        </w:rPr>
      </w:pPr>
      <w:r w:rsidRPr="00F022F6">
        <w:rPr>
          <w:rFonts w:ascii="Calibri" w:hAnsi="Calibri" w:cs="Calibri"/>
          <w:color w:val="0070C0"/>
          <w:sz w:val="22"/>
          <w:szCs w:val="22"/>
        </w:rPr>
        <w:t>ANNEXE A – Liste de vérification des références des partenaires d’exécution</w:t>
      </w:r>
    </w:p>
    <w:p w14:paraId="251A1913" w14:textId="77777777" w:rsidR="0010606D" w:rsidRPr="00675063" w:rsidRDefault="00EC2967" w:rsidP="6277225E">
      <w:pPr>
        <w:spacing w:after="120" w:line="240" w:lineRule="auto"/>
      </w:pPr>
      <w:r>
        <w:t xml:space="preserve">Les informations ci-après doivent figurer dans la réponse à l’appel à manifestation d’intérêt publié par l’OIM. </w:t>
      </w:r>
    </w:p>
    <w:p w14:paraId="7540BB9A" w14:textId="77777777" w:rsidR="00EC2967" w:rsidRPr="00D522F0" w:rsidRDefault="00EC2967" w:rsidP="0091364B">
      <w:pPr>
        <w:spacing w:after="120" w:line="240" w:lineRule="auto"/>
        <w:rPr>
          <w:rFonts w:cs="Calibri"/>
        </w:rPr>
      </w:pPr>
    </w:p>
    <w:p w14:paraId="4D1C1F95" w14:textId="46EB7099" w:rsidR="009D49D3" w:rsidRPr="00D522F0" w:rsidRDefault="00C02E88" w:rsidP="003C3AE3">
      <w:pPr>
        <w:pStyle w:val="Titre2"/>
        <w:jc w:val="both"/>
        <w:rPr>
          <w:rFonts w:cs="Calibri"/>
          <w:b/>
          <w:bCs/>
        </w:rPr>
      </w:pPr>
      <w:r w:rsidRPr="00C02E88">
        <w:rPr>
          <w:rFonts w:ascii="Calibri" w:hAnsi="Calibri" w:cs="Calibri"/>
          <w:color w:val="auto"/>
          <w:sz w:val="22"/>
          <w:szCs w:val="22"/>
        </w:rPr>
        <w:t>Tableau 1 – Principale expérience en tant que partenaire d’exécution au cours des trois dernières années</w:t>
      </w:r>
    </w:p>
    <w:p w14:paraId="2D5BA4C4" w14:textId="77777777" w:rsidR="0010606D" w:rsidRPr="00D522F0" w:rsidRDefault="0010606D" w:rsidP="0091364B">
      <w:pPr>
        <w:spacing w:after="120" w:line="240" w:lineRule="auto"/>
        <w:rPr>
          <w:rFonts w:cs="Calibri"/>
        </w:rPr>
      </w:pPr>
      <w:r>
        <w:t>•</w:t>
      </w:r>
      <w:r>
        <w:tab/>
        <w:t>Début (mois/année)</w:t>
      </w:r>
    </w:p>
    <w:p w14:paraId="2FCCD177" w14:textId="77777777" w:rsidR="0010606D" w:rsidRPr="00D522F0" w:rsidRDefault="0010606D" w:rsidP="0091364B">
      <w:pPr>
        <w:spacing w:after="120" w:line="240" w:lineRule="auto"/>
        <w:rPr>
          <w:rFonts w:cs="Calibri"/>
        </w:rPr>
      </w:pPr>
      <w:r>
        <w:t>•</w:t>
      </w:r>
      <w:r>
        <w:tab/>
        <w:t>Fin (mois/année)</w:t>
      </w:r>
    </w:p>
    <w:p w14:paraId="5F8C8909" w14:textId="77777777" w:rsidR="0010606D" w:rsidRPr="00D522F0" w:rsidRDefault="0010606D" w:rsidP="0091364B">
      <w:pPr>
        <w:spacing w:after="120" w:line="240" w:lineRule="auto"/>
        <w:rPr>
          <w:rFonts w:cs="Calibri"/>
        </w:rPr>
      </w:pPr>
      <w:r>
        <w:t>•</w:t>
      </w:r>
      <w:r>
        <w:tab/>
        <w:t>Donateur</w:t>
      </w:r>
      <w:r w:rsidR="007D6B5E">
        <w:t>/</w:t>
      </w:r>
      <w:r>
        <w:t>partenaire chef de file</w:t>
      </w:r>
    </w:p>
    <w:p w14:paraId="2D721110" w14:textId="77777777" w:rsidR="0010606D" w:rsidRPr="00D522F0" w:rsidRDefault="0010606D" w:rsidP="0091364B">
      <w:pPr>
        <w:spacing w:after="120" w:line="240" w:lineRule="auto"/>
        <w:rPr>
          <w:rFonts w:cs="Calibri"/>
        </w:rPr>
      </w:pPr>
      <w:r>
        <w:lastRenderedPageBreak/>
        <w:t>•</w:t>
      </w:r>
      <w:r>
        <w:tab/>
        <w:t>Description des projets</w:t>
      </w:r>
    </w:p>
    <w:p w14:paraId="0C0550C8" w14:textId="77777777" w:rsidR="0010606D" w:rsidRPr="00D522F0" w:rsidRDefault="0010606D" w:rsidP="0091364B">
      <w:pPr>
        <w:spacing w:after="120" w:line="240" w:lineRule="auto"/>
        <w:rPr>
          <w:rFonts w:cs="Calibri"/>
        </w:rPr>
      </w:pPr>
      <w:r>
        <w:t>•</w:t>
      </w:r>
      <w:r>
        <w:tab/>
        <w:t xml:space="preserve">Montant du contrat </w:t>
      </w:r>
    </w:p>
    <w:p w14:paraId="42F8C473" w14:textId="77777777" w:rsidR="0010606D" w:rsidRPr="00D522F0" w:rsidRDefault="0010606D" w:rsidP="0091364B">
      <w:pPr>
        <w:spacing w:after="120" w:line="240" w:lineRule="auto"/>
        <w:rPr>
          <w:rFonts w:cs="Calibri"/>
        </w:rPr>
      </w:pPr>
      <w:r>
        <w:t>Remarques (veuillez fournir des pièces justificatives)</w:t>
      </w:r>
    </w:p>
    <w:p w14:paraId="5C9547AB" w14:textId="77777777" w:rsidR="00675063" w:rsidRPr="00D522F0" w:rsidRDefault="00675063" w:rsidP="0091364B">
      <w:pPr>
        <w:spacing w:after="120" w:line="240" w:lineRule="auto"/>
        <w:rPr>
          <w:rFonts w:cs="Calibri"/>
        </w:rPr>
      </w:pPr>
    </w:p>
    <w:p w14:paraId="30689E46" w14:textId="514B673C" w:rsidR="009D49D3" w:rsidRPr="00D522F0" w:rsidRDefault="000F1475" w:rsidP="003C3AE3">
      <w:pPr>
        <w:pStyle w:val="Titre2"/>
        <w:jc w:val="both"/>
        <w:rPr>
          <w:rFonts w:cs="Calibri"/>
          <w:b/>
          <w:bCs/>
        </w:rPr>
      </w:pPr>
      <w:r w:rsidRPr="000F1475">
        <w:rPr>
          <w:rFonts w:ascii="Calibri" w:hAnsi="Calibri" w:cs="Calibri"/>
          <w:color w:val="auto"/>
          <w:sz w:val="22"/>
          <w:szCs w:val="22"/>
        </w:rPr>
        <w:t>Tableau 2 – Expérience similaire au cours des trois dernières années</w:t>
      </w:r>
    </w:p>
    <w:p w14:paraId="0E203EC6" w14:textId="77777777" w:rsidR="0010606D" w:rsidRPr="00D522F0" w:rsidRDefault="0010606D" w:rsidP="0091364B">
      <w:pPr>
        <w:spacing w:after="120" w:line="240" w:lineRule="auto"/>
        <w:rPr>
          <w:rFonts w:cs="Calibri"/>
        </w:rPr>
      </w:pPr>
      <w:r>
        <w:t>•</w:t>
      </w:r>
      <w:r>
        <w:tab/>
        <w:t xml:space="preserve">Année </w:t>
      </w:r>
    </w:p>
    <w:p w14:paraId="0614F66B" w14:textId="77777777" w:rsidR="0010606D" w:rsidRPr="00D522F0" w:rsidRDefault="0010606D" w:rsidP="0091364B">
      <w:pPr>
        <w:spacing w:after="120" w:line="240" w:lineRule="auto"/>
        <w:rPr>
          <w:rFonts w:cs="Calibri"/>
        </w:rPr>
      </w:pPr>
      <w:r>
        <w:t>•</w:t>
      </w:r>
      <w:r>
        <w:tab/>
        <w:t>Donateur</w:t>
      </w:r>
      <w:r w:rsidR="007D6B5E">
        <w:t>/</w:t>
      </w:r>
      <w:r>
        <w:t>partenaire chef de file</w:t>
      </w:r>
    </w:p>
    <w:p w14:paraId="6D3E1B18" w14:textId="77777777" w:rsidR="0010606D" w:rsidRPr="00D522F0" w:rsidRDefault="0010606D" w:rsidP="0091364B">
      <w:pPr>
        <w:spacing w:after="120" w:line="240" w:lineRule="auto"/>
        <w:rPr>
          <w:rFonts w:cs="Calibri"/>
        </w:rPr>
      </w:pPr>
      <w:r>
        <w:t>•</w:t>
      </w:r>
      <w:r>
        <w:tab/>
        <w:t xml:space="preserve">Description des projets </w:t>
      </w:r>
    </w:p>
    <w:p w14:paraId="02A258B7" w14:textId="77777777" w:rsidR="0010606D" w:rsidRPr="00D522F0" w:rsidRDefault="0010606D" w:rsidP="0091364B">
      <w:pPr>
        <w:spacing w:after="120" w:line="240" w:lineRule="auto"/>
        <w:rPr>
          <w:rFonts w:cs="Calibri"/>
        </w:rPr>
      </w:pPr>
      <w:r>
        <w:t>•</w:t>
      </w:r>
      <w:r>
        <w:tab/>
        <w:t xml:space="preserve">Montant du contrat </w:t>
      </w:r>
    </w:p>
    <w:p w14:paraId="293214A9" w14:textId="77777777" w:rsidR="0010606D" w:rsidRPr="00D522F0" w:rsidRDefault="0010606D" w:rsidP="0091364B">
      <w:pPr>
        <w:spacing w:after="120" w:line="240" w:lineRule="auto"/>
        <w:rPr>
          <w:rFonts w:cs="Calibri"/>
        </w:rPr>
      </w:pPr>
      <w:r>
        <w:t>•</w:t>
      </w:r>
      <w:r>
        <w:tab/>
        <w:t>Remarques (veuillez fournir des pièces justificatives*)</w:t>
      </w:r>
    </w:p>
    <w:p w14:paraId="014F695F" w14:textId="77777777" w:rsidR="0010606D" w:rsidRPr="00D522F0" w:rsidRDefault="0010606D" w:rsidP="0091364B">
      <w:pPr>
        <w:spacing w:after="120" w:line="240" w:lineRule="auto"/>
        <w:rPr>
          <w:rFonts w:cs="Calibri"/>
        </w:rPr>
      </w:pPr>
    </w:p>
    <w:p w14:paraId="7CF86BE6" w14:textId="54C457D7" w:rsidR="009D49D3" w:rsidRPr="00D522F0" w:rsidRDefault="009B0BA4" w:rsidP="003C3AE3">
      <w:pPr>
        <w:pStyle w:val="Titre2"/>
        <w:jc w:val="both"/>
        <w:rPr>
          <w:rFonts w:cs="Calibri"/>
          <w:b/>
          <w:bCs/>
        </w:rPr>
      </w:pPr>
      <w:r w:rsidRPr="009B0BA4">
        <w:rPr>
          <w:rFonts w:ascii="Calibri" w:hAnsi="Calibri" w:cs="Calibri"/>
          <w:color w:val="auto"/>
          <w:sz w:val="22"/>
          <w:szCs w:val="22"/>
        </w:rPr>
        <w:t>Tableau 3 – Liste des principaux membres du personnel</w:t>
      </w:r>
    </w:p>
    <w:p w14:paraId="7422CAC2" w14:textId="77777777" w:rsidR="0010606D" w:rsidRPr="00D522F0" w:rsidRDefault="0010606D" w:rsidP="0091364B">
      <w:pPr>
        <w:spacing w:after="120" w:line="240" w:lineRule="auto"/>
        <w:rPr>
          <w:rFonts w:cs="Calibri"/>
        </w:rPr>
      </w:pPr>
      <w:r>
        <w:t>•</w:t>
      </w:r>
      <w:r>
        <w:tab/>
        <w:t>Nom</w:t>
      </w:r>
    </w:p>
    <w:p w14:paraId="75C97460" w14:textId="77777777" w:rsidR="0010606D" w:rsidRPr="00D522F0" w:rsidRDefault="0010606D" w:rsidP="0091364B">
      <w:pPr>
        <w:spacing w:after="120" w:line="240" w:lineRule="auto"/>
        <w:rPr>
          <w:rFonts w:cs="Calibri"/>
        </w:rPr>
      </w:pPr>
      <w:r>
        <w:t>•</w:t>
      </w:r>
      <w:r>
        <w:tab/>
        <w:t xml:space="preserve">Fonction </w:t>
      </w:r>
      <w:r w:rsidR="00DE7314">
        <w:t>et qualification</w:t>
      </w:r>
      <w:r w:rsidR="00605239">
        <w:t>s</w:t>
      </w:r>
    </w:p>
    <w:p w14:paraId="4C828979" w14:textId="77777777" w:rsidR="0010606D" w:rsidRPr="00D522F0" w:rsidRDefault="0010606D" w:rsidP="0091364B">
      <w:pPr>
        <w:spacing w:after="120" w:line="240" w:lineRule="auto"/>
        <w:rPr>
          <w:rFonts w:cs="Calibri"/>
        </w:rPr>
      </w:pPr>
      <w:r>
        <w:t>•</w:t>
      </w:r>
      <w:r>
        <w:tab/>
        <w:t>Nombre d’années d’expérience</w:t>
      </w:r>
    </w:p>
    <w:p w14:paraId="46E0D7E0" w14:textId="77777777" w:rsidR="0010606D" w:rsidRPr="00D522F0" w:rsidRDefault="0010606D" w:rsidP="0091364B">
      <w:pPr>
        <w:spacing w:after="120" w:line="240" w:lineRule="auto"/>
        <w:rPr>
          <w:rFonts w:cs="Calibri"/>
        </w:rPr>
      </w:pPr>
      <w:r>
        <w:t xml:space="preserve">Veuillez fournir un organigramme ainsi qu’un CV détaillé des membres clés de la direction et du personnel de </w:t>
      </w:r>
      <w:r w:rsidRPr="00DE4C9D">
        <w:t>l’organisat</w:t>
      </w:r>
      <w:r>
        <w:t>ion</w:t>
      </w:r>
      <w:r w:rsidR="004E77FF">
        <w:t>.</w:t>
      </w:r>
    </w:p>
    <w:p w14:paraId="3AC67BF3" w14:textId="77777777" w:rsidR="00EC2967" w:rsidRPr="00D522F0" w:rsidRDefault="00EC2967" w:rsidP="0091364B">
      <w:pPr>
        <w:spacing w:after="120" w:line="240" w:lineRule="auto"/>
        <w:rPr>
          <w:rFonts w:cs="Calibri"/>
        </w:rPr>
      </w:pPr>
    </w:p>
    <w:p w14:paraId="436CF329" w14:textId="0B6AB44A" w:rsidR="009D49D3" w:rsidRPr="00D522F0" w:rsidRDefault="00F36500" w:rsidP="003C3AE3">
      <w:pPr>
        <w:pStyle w:val="Titre2"/>
        <w:jc w:val="both"/>
        <w:rPr>
          <w:rFonts w:cs="Calibri"/>
          <w:b/>
          <w:bCs/>
        </w:rPr>
      </w:pPr>
      <w:r w:rsidRPr="00F36500">
        <w:rPr>
          <w:rFonts w:ascii="Calibri" w:hAnsi="Calibri" w:cs="Calibri"/>
          <w:color w:val="auto"/>
          <w:sz w:val="22"/>
          <w:szCs w:val="22"/>
        </w:rPr>
        <w:t>Tableau 4 – Autres informations</w:t>
      </w:r>
    </w:p>
    <w:p w14:paraId="3F24DE09" w14:textId="77777777" w:rsidR="00EC2967" w:rsidRPr="00D522F0" w:rsidRDefault="00EC2967" w:rsidP="0091364B">
      <w:pPr>
        <w:spacing w:after="120" w:line="240" w:lineRule="auto"/>
        <w:rPr>
          <w:rFonts w:cs="Calibri"/>
        </w:rPr>
      </w:pPr>
    </w:p>
    <w:p w14:paraId="0466E6E6" w14:textId="77777777" w:rsidR="0010606D" w:rsidRPr="00D522F0" w:rsidRDefault="0010606D" w:rsidP="0091364B">
      <w:pPr>
        <w:spacing w:after="120" w:line="240" w:lineRule="auto"/>
        <w:rPr>
          <w:rFonts w:cs="Calibri"/>
        </w:rPr>
      </w:pPr>
      <w:r>
        <w:t>Outre les informations demandées, les partenaires d’exécution peuvent joindre tout</w:t>
      </w:r>
      <w:r w:rsidR="003B146B">
        <w:t xml:space="preserve"> autre</w:t>
      </w:r>
      <w:r>
        <w:t xml:space="preserve"> document pertinent</w:t>
      </w:r>
      <w:r w:rsidR="004E77FF">
        <w:t>.</w:t>
      </w:r>
    </w:p>
    <w:p w14:paraId="2F7F9160" w14:textId="77777777" w:rsidR="00C13978" w:rsidRDefault="00C13978" w:rsidP="0091364B">
      <w:pPr>
        <w:spacing w:after="120" w:line="240" w:lineRule="auto"/>
        <w:rPr>
          <w:color w:val="4472C4"/>
          <w:sz w:val="24"/>
          <w:szCs w:val="24"/>
        </w:rPr>
      </w:pPr>
    </w:p>
    <w:p w14:paraId="4BF8E093" w14:textId="77777777" w:rsidR="00EC2967" w:rsidRPr="00D522F0" w:rsidRDefault="00EC2967" w:rsidP="0091364B">
      <w:pPr>
        <w:spacing w:after="120" w:line="240" w:lineRule="auto"/>
        <w:jc w:val="center"/>
        <w:rPr>
          <w:rFonts w:eastAsia="Malgun Gothic"/>
          <w:b/>
          <w:bCs/>
        </w:rPr>
      </w:pPr>
    </w:p>
    <w:p w14:paraId="25CC32EF" w14:textId="77777777" w:rsidR="00C13978" w:rsidRPr="005B43DE" w:rsidRDefault="7C7DAED6" w:rsidP="005B43DE">
      <w:pPr>
        <w:spacing w:after="120" w:line="240" w:lineRule="auto"/>
        <w:jc w:val="center"/>
        <w:rPr>
          <w:rFonts w:cs="Calibri"/>
        </w:rPr>
      </w:pPr>
      <w:r>
        <w:t xml:space="preserve"> </w:t>
      </w:r>
      <w:r w:rsidR="00C13978" w:rsidRPr="00C13978">
        <w:rPr>
          <w:color w:val="4472C4"/>
          <w:sz w:val="24"/>
          <w:szCs w:val="24"/>
        </w:rPr>
        <w:t>Bureau de l’OIM MAROC</w:t>
      </w:r>
    </w:p>
    <w:p w14:paraId="25CAB1E6" w14:textId="77777777" w:rsidR="00C13978" w:rsidRPr="00D522F0" w:rsidRDefault="00C13978" w:rsidP="37C2C09C">
      <w:pPr>
        <w:spacing w:after="120" w:line="240" w:lineRule="auto"/>
        <w:rPr>
          <w:rFonts w:eastAsia="Malgun Gothic"/>
          <w:color w:val="4472C4"/>
          <w:sz w:val="24"/>
          <w:szCs w:val="24"/>
        </w:rPr>
      </w:pPr>
      <w:r w:rsidRPr="37C2C09C">
        <w:rPr>
          <w:color w:val="4472C4"/>
          <w:sz w:val="24"/>
          <w:szCs w:val="24"/>
        </w:rPr>
        <w:t xml:space="preserve">Numéro de référence de l’appel à manifestation d’intérêt de l’OIM : </w:t>
      </w:r>
    </w:p>
    <w:p w14:paraId="6C178B6F" w14:textId="77777777" w:rsidR="0010606D" w:rsidRPr="00D522F0" w:rsidRDefault="0010606D" w:rsidP="0091364B">
      <w:pPr>
        <w:spacing w:after="120" w:line="240" w:lineRule="auto"/>
        <w:rPr>
          <w:rFonts w:cs="Calibri"/>
          <w:sz w:val="20"/>
          <w:szCs w:val="20"/>
        </w:rPr>
      </w:pPr>
      <w:r>
        <w:rPr>
          <w:sz w:val="20"/>
        </w:rPr>
        <w:t xml:space="preserve">Je soussigné(e) déclare que les informations renseignées dans </w:t>
      </w:r>
      <w:r w:rsidR="00FE4789">
        <w:rPr>
          <w:sz w:val="20"/>
        </w:rPr>
        <w:t xml:space="preserve">le présent </w:t>
      </w:r>
      <w:r>
        <w:rPr>
          <w:sz w:val="20"/>
        </w:rPr>
        <w:t>formulaire sont exactes et que tout</w:t>
      </w:r>
      <w:r w:rsidR="00FE4789">
        <w:rPr>
          <w:sz w:val="20"/>
        </w:rPr>
        <w:t xml:space="preserve"> changement</w:t>
      </w:r>
      <w:r w:rsidR="003E58EE">
        <w:rPr>
          <w:sz w:val="20"/>
        </w:rPr>
        <w:t xml:space="preserve"> éventuel</w:t>
      </w:r>
      <w:r>
        <w:rPr>
          <w:sz w:val="20"/>
        </w:rPr>
        <w:t xml:space="preserve"> sera notifié dans les meilleurs délais</w:t>
      </w:r>
      <w:r w:rsidR="00BA0143">
        <w:rPr>
          <w:sz w:val="20"/>
        </w:rPr>
        <w:t> </w:t>
      </w:r>
      <w:r>
        <w:rPr>
          <w:sz w:val="20"/>
        </w:rPr>
        <w:t>:</w:t>
      </w:r>
    </w:p>
    <w:p w14:paraId="5E4D1B15" w14:textId="77777777" w:rsidR="0010606D" w:rsidRPr="00D522F0" w:rsidRDefault="0010606D" w:rsidP="0091364B">
      <w:pPr>
        <w:spacing w:after="120" w:line="240" w:lineRule="auto"/>
        <w:rPr>
          <w:rFonts w:cs="Calibri"/>
          <w:sz w:val="20"/>
          <w:szCs w:val="20"/>
        </w:rPr>
      </w:pPr>
    </w:p>
    <w:p w14:paraId="4F14D4E9" w14:textId="77777777" w:rsidR="0010606D" w:rsidRPr="00D522F0" w:rsidRDefault="0010606D" w:rsidP="0091364B">
      <w:pPr>
        <w:spacing w:after="120" w:line="240" w:lineRule="auto"/>
        <w:rPr>
          <w:rFonts w:cs="Calibri"/>
          <w:sz w:val="20"/>
          <w:szCs w:val="20"/>
        </w:rPr>
      </w:pPr>
    </w:p>
    <w:p w14:paraId="6D38D824" w14:textId="77777777" w:rsidR="0010606D" w:rsidRPr="00D522F0" w:rsidRDefault="0010606D" w:rsidP="0091364B">
      <w:pPr>
        <w:spacing w:after="120" w:line="240" w:lineRule="auto"/>
        <w:rPr>
          <w:rFonts w:cs="Calibri"/>
          <w:sz w:val="20"/>
          <w:szCs w:val="20"/>
        </w:rPr>
      </w:pPr>
      <w:r>
        <w:rPr>
          <w:sz w:val="20"/>
        </w:rPr>
        <w:t>___________________________________________________</w:t>
      </w:r>
    </w:p>
    <w:p w14:paraId="38C8D3B1" w14:textId="77777777" w:rsidR="00306AEE" w:rsidRDefault="009A163E" w:rsidP="2E90A0BC">
      <w:pPr>
        <w:spacing w:after="120" w:line="240" w:lineRule="auto"/>
        <w:rPr>
          <w:sz w:val="20"/>
          <w:szCs w:val="20"/>
        </w:rPr>
      </w:pPr>
      <w:r>
        <w:rPr>
          <w:sz w:val="20"/>
        </w:rPr>
        <w:t>(Signature)</w:t>
      </w:r>
    </w:p>
    <w:p w14:paraId="0B6DF576" w14:textId="77777777" w:rsidR="009A163E" w:rsidRDefault="009A163E" w:rsidP="2E90A0BC">
      <w:pPr>
        <w:spacing w:after="120" w:line="240" w:lineRule="auto"/>
        <w:rPr>
          <w:sz w:val="20"/>
          <w:szCs w:val="20"/>
        </w:rPr>
      </w:pPr>
    </w:p>
    <w:p w14:paraId="146E6046" w14:textId="77777777" w:rsidR="00306AEE" w:rsidRDefault="0010606D" w:rsidP="2E90A0BC">
      <w:pPr>
        <w:spacing w:after="120" w:line="240" w:lineRule="auto"/>
        <w:rPr>
          <w:sz w:val="20"/>
          <w:szCs w:val="20"/>
        </w:rPr>
      </w:pPr>
      <w:r>
        <w:rPr>
          <w:sz w:val="20"/>
        </w:rPr>
        <w:t>Nom</w:t>
      </w:r>
      <w:r w:rsidR="00BA0143">
        <w:rPr>
          <w:sz w:val="20"/>
        </w:rPr>
        <w:t> </w:t>
      </w:r>
      <w:r>
        <w:rPr>
          <w:sz w:val="20"/>
        </w:rPr>
        <w:t>:</w:t>
      </w:r>
    </w:p>
    <w:p w14:paraId="69701DF1" w14:textId="77777777" w:rsidR="00306AEE" w:rsidRDefault="000C55FC" w:rsidP="2E90A0BC">
      <w:pPr>
        <w:spacing w:after="120" w:line="240" w:lineRule="auto"/>
        <w:rPr>
          <w:sz w:val="20"/>
          <w:szCs w:val="20"/>
        </w:rPr>
      </w:pPr>
      <w:r>
        <w:rPr>
          <w:sz w:val="20"/>
        </w:rPr>
        <w:t>Titre</w:t>
      </w:r>
      <w:r w:rsidR="00BA0143">
        <w:rPr>
          <w:sz w:val="20"/>
        </w:rPr>
        <w:t> </w:t>
      </w:r>
      <w:r w:rsidR="00306AEE">
        <w:rPr>
          <w:sz w:val="20"/>
        </w:rPr>
        <w:t>:</w:t>
      </w:r>
    </w:p>
    <w:p w14:paraId="0D398F74" w14:textId="77777777" w:rsidR="00DB05B6" w:rsidRDefault="0010606D" w:rsidP="2E90A0BC">
      <w:pPr>
        <w:spacing w:after="120" w:line="240" w:lineRule="auto"/>
        <w:rPr>
          <w:noProof/>
          <w:sz w:val="20"/>
          <w:szCs w:val="20"/>
        </w:rPr>
      </w:pPr>
      <w:r>
        <w:rPr>
          <w:sz w:val="20"/>
        </w:rPr>
        <w:t>Date</w:t>
      </w:r>
      <w:r w:rsidR="00BA0143">
        <w:rPr>
          <w:sz w:val="20"/>
        </w:rPr>
        <w:t> </w:t>
      </w:r>
      <w:r>
        <w:rPr>
          <w:sz w:val="20"/>
        </w:rPr>
        <w:t>:</w:t>
      </w:r>
    </w:p>
    <w:sectPr w:rsidR="00DB05B6" w:rsidSect="00E1057A">
      <w:headerReference w:type="default" r:id="rId15"/>
      <w:footerReference w:type="default" r:id="rId16"/>
      <w:headerReference w:type="first" r:id="rId17"/>
      <w:footerReference w:type="first" r:id="rId18"/>
      <w:pgSz w:w="11920" w:h="16840"/>
      <w:pgMar w:top="720" w:right="720" w:bottom="720" w:left="720" w:header="432" w:footer="810" w:gutter="0"/>
      <w:pgNumType w:fmt="numberInDash"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A7E06" w14:textId="77777777" w:rsidR="00B600D1" w:rsidRDefault="00B600D1">
      <w:pPr>
        <w:spacing w:after="0" w:line="240" w:lineRule="auto"/>
      </w:pPr>
      <w:r>
        <w:separator/>
      </w:r>
    </w:p>
  </w:endnote>
  <w:endnote w:type="continuationSeparator" w:id="0">
    <w:p w14:paraId="2BBE4B0F" w14:textId="77777777" w:rsidR="00B600D1" w:rsidRDefault="00B600D1">
      <w:pPr>
        <w:spacing w:after="0" w:line="240" w:lineRule="auto"/>
      </w:pPr>
      <w:r>
        <w:continuationSeparator/>
      </w:r>
    </w:p>
  </w:endnote>
  <w:endnote w:type="continuationNotice" w:id="1">
    <w:p w14:paraId="75855DE9" w14:textId="77777777" w:rsidR="00B600D1" w:rsidRDefault="00B600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old">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ill Sans Nova">
    <w:charset w:val="00"/>
    <w:family w:val="swiss"/>
    <w:pitch w:val="variable"/>
    <w:sig w:usb0="80000287" w:usb1="00000002" w:usb2="00000000" w:usb3="00000000" w:csb0="000000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325A3" w14:textId="77777777" w:rsidR="00C34D2C" w:rsidRPr="00D522F0" w:rsidRDefault="00C34D2C">
    <w:pPr>
      <w:pStyle w:val="Pieddepage"/>
      <w:jc w:val="center"/>
      <w:rPr>
        <w:color w:val="4F81BD"/>
      </w:rPr>
    </w:pPr>
    <w:r w:rsidRPr="00D522F0">
      <w:rPr>
        <w:color w:val="4F81BD"/>
      </w:rPr>
      <w:t xml:space="preserve">Page </w:t>
    </w:r>
    <w:r w:rsidRPr="00D522F0">
      <w:rPr>
        <w:color w:val="4F81BD"/>
      </w:rPr>
      <w:fldChar w:fldCharType="begin"/>
    </w:r>
    <w:r w:rsidRPr="00D522F0">
      <w:rPr>
        <w:color w:val="4F81BD"/>
      </w:rPr>
      <w:instrText>PAGE  \* Arabic  \* MERGEFORMAT</w:instrText>
    </w:r>
    <w:r w:rsidRPr="00D522F0">
      <w:rPr>
        <w:color w:val="4F81BD"/>
      </w:rPr>
      <w:fldChar w:fldCharType="separate"/>
    </w:r>
    <w:r w:rsidRPr="00D522F0">
      <w:rPr>
        <w:color w:val="4F81BD"/>
      </w:rPr>
      <w:t>2</w:t>
    </w:r>
    <w:r w:rsidRPr="00D522F0">
      <w:rPr>
        <w:color w:val="4F81BD"/>
      </w:rPr>
      <w:fldChar w:fldCharType="end"/>
    </w:r>
    <w:r w:rsidRPr="00D522F0">
      <w:rPr>
        <w:color w:val="4F81BD"/>
      </w:rPr>
      <w:t xml:space="preserve"> sur </w:t>
    </w:r>
    <w:r w:rsidRPr="00D522F0">
      <w:rPr>
        <w:color w:val="4F81BD"/>
      </w:rPr>
      <w:fldChar w:fldCharType="begin"/>
    </w:r>
    <w:r w:rsidRPr="00D522F0">
      <w:rPr>
        <w:color w:val="4F81BD"/>
      </w:rPr>
      <w:instrText>NUMPAGES  \* arabe  \* MERGEFORMAT</w:instrText>
    </w:r>
    <w:r w:rsidRPr="00D522F0">
      <w:rPr>
        <w:color w:val="4F81BD"/>
      </w:rPr>
      <w:fldChar w:fldCharType="separate"/>
    </w:r>
    <w:r w:rsidRPr="00D522F0">
      <w:rPr>
        <w:color w:val="4F81BD"/>
      </w:rPr>
      <w:t>2</w:t>
    </w:r>
    <w:r w:rsidRPr="00D522F0">
      <w:rPr>
        <w:color w:val="4F81BD"/>
      </w:rPr>
      <w:fldChar w:fldCharType="end"/>
    </w:r>
  </w:p>
  <w:p w14:paraId="79C7B175" w14:textId="77777777" w:rsidR="00EA457F" w:rsidRDefault="00EA457F">
    <w:pPr>
      <w:spacing w:after="0"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4DF4F" w14:textId="77777777" w:rsidR="00097BA6" w:rsidRDefault="00097BA6">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7FA7ACA4" w14:textId="77777777" w:rsidR="008B1160" w:rsidRDefault="008B11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12B3B" w14:textId="77777777" w:rsidR="00B600D1" w:rsidRDefault="00B600D1">
      <w:pPr>
        <w:spacing w:after="0" w:line="240" w:lineRule="auto"/>
      </w:pPr>
      <w:r>
        <w:separator/>
      </w:r>
    </w:p>
  </w:footnote>
  <w:footnote w:type="continuationSeparator" w:id="0">
    <w:p w14:paraId="4F7918A4" w14:textId="77777777" w:rsidR="00B600D1" w:rsidRDefault="00B600D1">
      <w:pPr>
        <w:spacing w:after="0" w:line="240" w:lineRule="auto"/>
      </w:pPr>
      <w:r>
        <w:continuationSeparator/>
      </w:r>
    </w:p>
  </w:footnote>
  <w:footnote w:type="continuationNotice" w:id="1">
    <w:p w14:paraId="3E330310" w14:textId="77777777" w:rsidR="00B600D1" w:rsidRDefault="00B600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70A6" w14:textId="77777777" w:rsidR="00B50929" w:rsidRDefault="00B50929" w:rsidP="00675063">
    <w:pPr>
      <w:spacing w:after="0" w:line="200" w:lineRule="exact"/>
      <w:jc w:val="center"/>
      <w:rPr>
        <w:color w:val="FF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FFA4" w14:textId="3959E18F" w:rsidR="00F33DEE" w:rsidRDefault="0020783F" w:rsidP="00F33DEE">
    <w:pPr>
      <w:pStyle w:val="En-tte"/>
      <w:jc w:val="center"/>
    </w:pPr>
    <w:r>
      <w:rPr>
        <w:noProof/>
      </w:rPr>
      <w:drawing>
        <wp:inline distT="0" distB="0" distL="0" distR="0" wp14:anchorId="1C0E7A63" wp14:editId="14CDE1BE">
          <wp:extent cx="1455420" cy="563880"/>
          <wp:effectExtent l="0" t="0" r="0" b="0"/>
          <wp:docPr id="1" name="Picture 1" descr="A logo for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united nations organiz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5420" cy="563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1AB0CE"/>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7E22B02"/>
    <w:multiLevelType w:val="hybridMultilevel"/>
    <w:tmpl w:val="4664BBF4"/>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9081949"/>
    <w:multiLevelType w:val="hybridMultilevel"/>
    <w:tmpl w:val="50F2CEA8"/>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936176F"/>
    <w:multiLevelType w:val="hybridMultilevel"/>
    <w:tmpl w:val="436607FA"/>
    <w:lvl w:ilvl="0" w:tplc="FFFFFFFF">
      <w:start w:val="1"/>
      <w:numFmt w:val="bullet"/>
      <w:lvlText w:val="-"/>
      <w:lvlJc w:val="left"/>
      <w:pPr>
        <w:ind w:left="360" w:hanging="360"/>
      </w:pPr>
      <w:rPr>
        <w:rFonts w:ascii="Cambria" w:hAnsi="Cambria"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9C3351F"/>
    <w:multiLevelType w:val="hybridMultilevel"/>
    <w:tmpl w:val="615CA334"/>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0D5F208D"/>
    <w:multiLevelType w:val="hybridMultilevel"/>
    <w:tmpl w:val="E0F82634"/>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1EB2804"/>
    <w:multiLevelType w:val="hybridMultilevel"/>
    <w:tmpl w:val="912E3344"/>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52678D2"/>
    <w:multiLevelType w:val="hybridMultilevel"/>
    <w:tmpl w:val="B14076E8"/>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AF84AE4"/>
    <w:multiLevelType w:val="hybridMultilevel"/>
    <w:tmpl w:val="B78ADBA6"/>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1DD403D8"/>
    <w:multiLevelType w:val="hybridMultilevel"/>
    <w:tmpl w:val="5BAC5FA8"/>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5EB6DE7"/>
    <w:multiLevelType w:val="hybridMultilevel"/>
    <w:tmpl w:val="0F3AA6E6"/>
    <w:lvl w:ilvl="0" w:tplc="17487C3C">
      <w:start w:val="4"/>
      <w:numFmt w:val="bullet"/>
      <w:lvlText w:val="-"/>
      <w:lvlJc w:val="left"/>
      <w:pPr>
        <w:ind w:left="720" w:hanging="360"/>
      </w:pPr>
      <w:rPr>
        <w:rFonts w:ascii="Cambria" w:eastAsia="Malgun Gothic"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756CE5C"/>
    <w:multiLevelType w:val="hybridMultilevel"/>
    <w:tmpl w:val="E24AD886"/>
    <w:lvl w:ilvl="0" w:tplc="43EC1FFC">
      <w:start w:val="1"/>
      <w:numFmt w:val="bullet"/>
      <w:lvlText w:val=""/>
      <w:lvlJc w:val="left"/>
      <w:pPr>
        <w:ind w:left="940" w:hanging="360"/>
      </w:pPr>
      <w:rPr>
        <w:rFonts w:ascii="Symbol" w:hAnsi="Symbol" w:hint="default"/>
      </w:rPr>
    </w:lvl>
    <w:lvl w:ilvl="1" w:tplc="737E2672">
      <w:start w:val="1"/>
      <w:numFmt w:val="bullet"/>
      <w:lvlText w:val="o"/>
      <w:lvlJc w:val="left"/>
      <w:pPr>
        <w:ind w:left="1440" w:hanging="360"/>
      </w:pPr>
      <w:rPr>
        <w:rFonts w:ascii="Courier New" w:hAnsi="Courier New" w:hint="default"/>
      </w:rPr>
    </w:lvl>
    <w:lvl w:ilvl="2" w:tplc="4AAAD7FA">
      <w:start w:val="1"/>
      <w:numFmt w:val="bullet"/>
      <w:lvlText w:val=""/>
      <w:lvlJc w:val="left"/>
      <w:pPr>
        <w:ind w:left="2160" w:hanging="360"/>
      </w:pPr>
      <w:rPr>
        <w:rFonts w:ascii="Wingdings" w:hAnsi="Wingdings" w:hint="default"/>
      </w:rPr>
    </w:lvl>
    <w:lvl w:ilvl="3" w:tplc="4856879E">
      <w:start w:val="1"/>
      <w:numFmt w:val="bullet"/>
      <w:lvlText w:val=""/>
      <w:lvlJc w:val="left"/>
      <w:pPr>
        <w:ind w:left="2880" w:hanging="360"/>
      </w:pPr>
      <w:rPr>
        <w:rFonts w:ascii="Symbol" w:hAnsi="Symbol" w:hint="default"/>
      </w:rPr>
    </w:lvl>
    <w:lvl w:ilvl="4" w:tplc="5F76C762">
      <w:start w:val="1"/>
      <w:numFmt w:val="bullet"/>
      <w:lvlText w:val="o"/>
      <w:lvlJc w:val="left"/>
      <w:pPr>
        <w:ind w:left="3600" w:hanging="360"/>
      </w:pPr>
      <w:rPr>
        <w:rFonts w:ascii="Courier New" w:hAnsi="Courier New" w:hint="default"/>
      </w:rPr>
    </w:lvl>
    <w:lvl w:ilvl="5" w:tplc="9E080E1E">
      <w:start w:val="1"/>
      <w:numFmt w:val="bullet"/>
      <w:lvlText w:val=""/>
      <w:lvlJc w:val="left"/>
      <w:pPr>
        <w:ind w:left="4320" w:hanging="360"/>
      </w:pPr>
      <w:rPr>
        <w:rFonts w:ascii="Wingdings" w:hAnsi="Wingdings" w:hint="default"/>
      </w:rPr>
    </w:lvl>
    <w:lvl w:ilvl="6" w:tplc="F09054C2">
      <w:start w:val="1"/>
      <w:numFmt w:val="bullet"/>
      <w:lvlText w:val=""/>
      <w:lvlJc w:val="left"/>
      <w:pPr>
        <w:ind w:left="5040" w:hanging="360"/>
      </w:pPr>
      <w:rPr>
        <w:rFonts w:ascii="Symbol" w:hAnsi="Symbol" w:hint="default"/>
      </w:rPr>
    </w:lvl>
    <w:lvl w:ilvl="7" w:tplc="FC226AF2">
      <w:start w:val="1"/>
      <w:numFmt w:val="bullet"/>
      <w:lvlText w:val="o"/>
      <w:lvlJc w:val="left"/>
      <w:pPr>
        <w:ind w:left="5760" w:hanging="360"/>
      </w:pPr>
      <w:rPr>
        <w:rFonts w:ascii="Courier New" w:hAnsi="Courier New" w:hint="default"/>
      </w:rPr>
    </w:lvl>
    <w:lvl w:ilvl="8" w:tplc="20C20592">
      <w:start w:val="1"/>
      <w:numFmt w:val="bullet"/>
      <w:lvlText w:val=""/>
      <w:lvlJc w:val="left"/>
      <w:pPr>
        <w:ind w:left="6480" w:hanging="360"/>
      </w:pPr>
      <w:rPr>
        <w:rFonts w:ascii="Wingdings" w:hAnsi="Wingdings" w:hint="default"/>
      </w:rPr>
    </w:lvl>
  </w:abstractNum>
  <w:abstractNum w:abstractNumId="12" w15:restartNumberingAfterBreak="0">
    <w:nsid w:val="3729514B"/>
    <w:multiLevelType w:val="hybridMultilevel"/>
    <w:tmpl w:val="F6DA963C"/>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3A906AD0"/>
    <w:multiLevelType w:val="hybridMultilevel"/>
    <w:tmpl w:val="03507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885882"/>
    <w:multiLevelType w:val="hybridMultilevel"/>
    <w:tmpl w:val="E4F2943C"/>
    <w:lvl w:ilvl="0" w:tplc="2BF231B2">
      <w:start w:val="1"/>
      <w:numFmt w:val="bullet"/>
      <w:lvlText w:val=""/>
      <w:lvlJc w:val="left"/>
      <w:pPr>
        <w:ind w:left="720" w:hanging="360"/>
      </w:pPr>
      <w:rPr>
        <w:rFonts w:ascii="Symbol" w:hAnsi="Symbol" w:hint="default"/>
      </w:rPr>
    </w:lvl>
    <w:lvl w:ilvl="1" w:tplc="D458B674">
      <w:start w:val="1"/>
      <w:numFmt w:val="bullet"/>
      <w:lvlText w:val="o"/>
      <w:lvlJc w:val="left"/>
      <w:pPr>
        <w:ind w:left="1440" w:hanging="360"/>
      </w:pPr>
      <w:rPr>
        <w:rFonts w:ascii="Courier New" w:hAnsi="Courier New" w:hint="default"/>
      </w:rPr>
    </w:lvl>
    <w:lvl w:ilvl="2" w:tplc="2BF6C836">
      <w:start w:val="1"/>
      <w:numFmt w:val="bullet"/>
      <w:lvlText w:val=""/>
      <w:lvlJc w:val="left"/>
      <w:pPr>
        <w:ind w:left="2160" w:hanging="360"/>
      </w:pPr>
      <w:rPr>
        <w:rFonts w:ascii="Wingdings" w:hAnsi="Wingdings" w:hint="default"/>
      </w:rPr>
    </w:lvl>
    <w:lvl w:ilvl="3" w:tplc="5B764100">
      <w:start w:val="1"/>
      <w:numFmt w:val="bullet"/>
      <w:lvlText w:val=""/>
      <w:lvlJc w:val="left"/>
      <w:pPr>
        <w:ind w:left="2880" w:hanging="360"/>
      </w:pPr>
      <w:rPr>
        <w:rFonts w:ascii="Symbol" w:hAnsi="Symbol" w:hint="default"/>
      </w:rPr>
    </w:lvl>
    <w:lvl w:ilvl="4" w:tplc="F8EAC4A0">
      <w:start w:val="1"/>
      <w:numFmt w:val="bullet"/>
      <w:lvlText w:val="o"/>
      <w:lvlJc w:val="left"/>
      <w:pPr>
        <w:ind w:left="3600" w:hanging="360"/>
      </w:pPr>
      <w:rPr>
        <w:rFonts w:ascii="Courier New" w:hAnsi="Courier New" w:hint="default"/>
      </w:rPr>
    </w:lvl>
    <w:lvl w:ilvl="5" w:tplc="D834C942">
      <w:start w:val="1"/>
      <w:numFmt w:val="bullet"/>
      <w:lvlText w:val=""/>
      <w:lvlJc w:val="left"/>
      <w:pPr>
        <w:ind w:left="4320" w:hanging="360"/>
      </w:pPr>
      <w:rPr>
        <w:rFonts w:ascii="Wingdings" w:hAnsi="Wingdings" w:hint="default"/>
      </w:rPr>
    </w:lvl>
    <w:lvl w:ilvl="6" w:tplc="64A23484">
      <w:start w:val="1"/>
      <w:numFmt w:val="bullet"/>
      <w:lvlText w:val=""/>
      <w:lvlJc w:val="left"/>
      <w:pPr>
        <w:ind w:left="5040" w:hanging="360"/>
      </w:pPr>
      <w:rPr>
        <w:rFonts w:ascii="Symbol" w:hAnsi="Symbol" w:hint="default"/>
      </w:rPr>
    </w:lvl>
    <w:lvl w:ilvl="7" w:tplc="22405DC6">
      <w:start w:val="1"/>
      <w:numFmt w:val="bullet"/>
      <w:lvlText w:val="o"/>
      <w:lvlJc w:val="left"/>
      <w:pPr>
        <w:ind w:left="5760" w:hanging="360"/>
      </w:pPr>
      <w:rPr>
        <w:rFonts w:ascii="Courier New" w:hAnsi="Courier New" w:hint="default"/>
      </w:rPr>
    </w:lvl>
    <w:lvl w:ilvl="8" w:tplc="DBBEB988">
      <w:start w:val="1"/>
      <w:numFmt w:val="bullet"/>
      <w:lvlText w:val=""/>
      <w:lvlJc w:val="left"/>
      <w:pPr>
        <w:ind w:left="6480" w:hanging="360"/>
      </w:pPr>
      <w:rPr>
        <w:rFonts w:ascii="Wingdings" w:hAnsi="Wingdings" w:hint="default"/>
      </w:rPr>
    </w:lvl>
  </w:abstractNum>
  <w:abstractNum w:abstractNumId="15" w15:restartNumberingAfterBreak="0">
    <w:nsid w:val="41BD2EAC"/>
    <w:multiLevelType w:val="multilevel"/>
    <w:tmpl w:val="4D1C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432BDB"/>
    <w:multiLevelType w:val="hybridMultilevel"/>
    <w:tmpl w:val="5C662D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56D31A3"/>
    <w:multiLevelType w:val="hybridMultilevel"/>
    <w:tmpl w:val="0A2EE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3279AB"/>
    <w:multiLevelType w:val="hybridMultilevel"/>
    <w:tmpl w:val="DF7E81C4"/>
    <w:lvl w:ilvl="0" w:tplc="BD1443D6">
      <w:start w:val="1"/>
      <w:numFmt w:val="bullet"/>
      <w:lvlText w:val=""/>
      <w:lvlJc w:val="left"/>
      <w:pPr>
        <w:ind w:left="1080" w:hanging="360"/>
      </w:pPr>
      <w:rPr>
        <w:rFonts w:ascii="Symbol" w:hAnsi="Symbol"/>
      </w:rPr>
    </w:lvl>
    <w:lvl w:ilvl="1" w:tplc="F19EDBCA">
      <w:start w:val="1"/>
      <w:numFmt w:val="bullet"/>
      <w:lvlText w:val=""/>
      <w:lvlJc w:val="left"/>
      <w:pPr>
        <w:ind w:left="1080" w:hanging="360"/>
      </w:pPr>
      <w:rPr>
        <w:rFonts w:ascii="Symbol" w:hAnsi="Symbol"/>
      </w:rPr>
    </w:lvl>
    <w:lvl w:ilvl="2" w:tplc="6C988140">
      <w:start w:val="1"/>
      <w:numFmt w:val="bullet"/>
      <w:lvlText w:val=""/>
      <w:lvlJc w:val="left"/>
      <w:pPr>
        <w:ind w:left="1080" w:hanging="360"/>
      </w:pPr>
      <w:rPr>
        <w:rFonts w:ascii="Symbol" w:hAnsi="Symbol"/>
      </w:rPr>
    </w:lvl>
    <w:lvl w:ilvl="3" w:tplc="1944BF3A">
      <w:start w:val="1"/>
      <w:numFmt w:val="bullet"/>
      <w:lvlText w:val=""/>
      <w:lvlJc w:val="left"/>
      <w:pPr>
        <w:ind w:left="1080" w:hanging="360"/>
      </w:pPr>
      <w:rPr>
        <w:rFonts w:ascii="Symbol" w:hAnsi="Symbol"/>
      </w:rPr>
    </w:lvl>
    <w:lvl w:ilvl="4" w:tplc="84E8243C">
      <w:start w:val="1"/>
      <w:numFmt w:val="bullet"/>
      <w:lvlText w:val=""/>
      <w:lvlJc w:val="left"/>
      <w:pPr>
        <w:ind w:left="1080" w:hanging="360"/>
      </w:pPr>
      <w:rPr>
        <w:rFonts w:ascii="Symbol" w:hAnsi="Symbol"/>
      </w:rPr>
    </w:lvl>
    <w:lvl w:ilvl="5" w:tplc="80F223BC">
      <w:start w:val="1"/>
      <w:numFmt w:val="bullet"/>
      <w:lvlText w:val=""/>
      <w:lvlJc w:val="left"/>
      <w:pPr>
        <w:ind w:left="1080" w:hanging="360"/>
      </w:pPr>
      <w:rPr>
        <w:rFonts w:ascii="Symbol" w:hAnsi="Symbol"/>
      </w:rPr>
    </w:lvl>
    <w:lvl w:ilvl="6" w:tplc="460240F0">
      <w:start w:val="1"/>
      <w:numFmt w:val="bullet"/>
      <w:lvlText w:val=""/>
      <w:lvlJc w:val="left"/>
      <w:pPr>
        <w:ind w:left="1080" w:hanging="360"/>
      </w:pPr>
      <w:rPr>
        <w:rFonts w:ascii="Symbol" w:hAnsi="Symbol"/>
      </w:rPr>
    </w:lvl>
    <w:lvl w:ilvl="7" w:tplc="CD5E194A">
      <w:start w:val="1"/>
      <w:numFmt w:val="bullet"/>
      <w:lvlText w:val=""/>
      <w:lvlJc w:val="left"/>
      <w:pPr>
        <w:ind w:left="1080" w:hanging="360"/>
      </w:pPr>
      <w:rPr>
        <w:rFonts w:ascii="Symbol" w:hAnsi="Symbol"/>
      </w:rPr>
    </w:lvl>
    <w:lvl w:ilvl="8" w:tplc="B310F02E">
      <w:start w:val="1"/>
      <w:numFmt w:val="bullet"/>
      <w:lvlText w:val=""/>
      <w:lvlJc w:val="left"/>
      <w:pPr>
        <w:ind w:left="1080" w:hanging="360"/>
      </w:pPr>
      <w:rPr>
        <w:rFonts w:ascii="Symbol" w:hAnsi="Symbol"/>
      </w:rPr>
    </w:lvl>
  </w:abstractNum>
  <w:abstractNum w:abstractNumId="19" w15:restartNumberingAfterBreak="0">
    <w:nsid w:val="5A5D6B4C"/>
    <w:multiLevelType w:val="hybridMultilevel"/>
    <w:tmpl w:val="183AAB68"/>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65D27363"/>
    <w:multiLevelType w:val="hybridMultilevel"/>
    <w:tmpl w:val="F33C0C90"/>
    <w:lvl w:ilvl="0" w:tplc="17487C3C">
      <w:start w:val="4"/>
      <w:numFmt w:val="bullet"/>
      <w:lvlText w:val="-"/>
      <w:lvlJc w:val="left"/>
      <w:pPr>
        <w:ind w:left="360" w:hanging="360"/>
      </w:pPr>
      <w:rPr>
        <w:rFonts w:ascii="Cambria" w:eastAsia="Malgun Gothic" w:hAnsi="Cambria"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65EC6A64"/>
    <w:multiLevelType w:val="hybridMultilevel"/>
    <w:tmpl w:val="AFA0F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1B3A47"/>
    <w:multiLevelType w:val="multilevel"/>
    <w:tmpl w:val="E2AE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A86D82"/>
    <w:multiLevelType w:val="hybridMultilevel"/>
    <w:tmpl w:val="6F663184"/>
    <w:lvl w:ilvl="0" w:tplc="17487C3C">
      <w:start w:val="4"/>
      <w:numFmt w:val="bullet"/>
      <w:lvlText w:val="-"/>
      <w:lvlJc w:val="left"/>
      <w:pPr>
        <w:ind w:left="720" w:hanging="360"/>
      </w:pPr>
      <w:rPr>
        <w:rFonts w:ascii="Cambria" w:eastAsia="Malgun Gothic" w:hAnsi="Cambria"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80A7489"/>
    <w:multiLevelType w:val="hybridMultilevel"/>
    <w:tmpl w:val="A6D4A6E4"/>
    <w:lvl w:ilvl="0" w:tplc="F070BFF6">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0294812">
    <w:abstractNumId w:val="14"/>
  </w:num>
  <w:num w:numId="2" w16cid:durableId="97414413">
    <w:abstractNumId w:val="11"/>
  </w:num>
  <w:num w:numId="3" w16cid:durableId="1547910541">
    <w:abstractNumId w:val="24"/>
  </w:num>
  <w:num w:numId="4" w16cid:durableId="662501">
    <w:abstractNumId w:val="13"/>
  </w:num>
  <w:num w:numId="5" w16cid:durableId="1420831606">
    <w:abstractNumId w:val="21"/>
  </w:num>
  <w:num w:numId="6" w16cid:durableId="196311595">
    <w:abstractNumId w:val="17"/>
  </w:num>
  <w:num w:numId="7" w16cid:durableId="172302643">
    <w:abstractNumId w:val="16"/>
  </w:num>
  <w:num w:numId="8" w16cid:durableId="1219778466">
    <w:abstractNumId w:val="15"/>
  </w:num>
  <w:num w:numId="9" w16cid:durableId="929391125">
    <w:abstractNumId w:val="22"/>
  </w:num>
  <w:num w:numId="10" w16cid:durableId="65104828">
    <w:abstractNumId w:val="0"/>
  </w:num>
  <w:num w:numId="11" w16cid:durableId="1658612259">
    <w:abstractNumId w:val="23"/>
  </w:num>
  <w:num w:numId="12" w16cid:durableId="256061889">
    <w:abstractNumId w:val="2"/>
  </w:num>
  <w:num w:numId="13" w16cid:durableId="101457477">
    <w:abstractNumId w:val="6"/>
  </w:num>
  <w:num w:numId="14" w16cid:durableId="1883131381">
    <w:abstractNumId w:val="9"/>
  </w:num>
  <w:num w:numId="15" w16cid:durableId="47458050">
    <w:abstractNumId w:val="5"/>
  </w:num>
  <w:num w:numId="16" w16cid:durableId="971058785">
    <w:abstractNumId w:val="12"/>
  </w:num>
  <w:num w:numId="17" w16cid:durableId="173954746">
    <w:abstractNumId w:val="4"/>
  </w:num>
  <w:num w:numId="18" w16cid:durableId="1772819271">
    <w:abstractNumId w:val="19"/>
  </w:num>
  <w:num w:numId="19" w16cid:durableId="1176309801">
    <w:abstractNumId w:val="3"/>
  </w:num>
  <w:num w:numId="20" w16cid:durableId="875700547">
    <w:abstractNumId w:val="7"/>
  </w:num>
  <w:num w:numId="21" w16cid:durableId="821198305">
    <w:abstractNumId w:val="8"/>
  </w:num>
  <w:num w:numId="22" w16cid:durableId="25913884">
    <w:abstractNumId w:val="20"/>
  </w:num>
  <w:num w:numId="23" w16cid:durableId="24713921">
    <w:abstractNumId w:val="1"/>
  </w:num>
  <w:num w:numId="24" w16cid:durableId="557980037">
    <w:abstractNumId w:val="10"/>
  </w:num>
  <w:num w:numId="25" w16cid:durableId="1831099866">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66C"/>
    <w:rsid w:val="00004E2B"/>
    <w:rsid w:val="000107DF"/>
    <w:rsid w:val="000201FB"/>
    <w:rsid w:val="00020493"/>
    <w:rsid w:val="00021152"/>
    <w:rsid w:val="00023A28"/>
    <w:rsid w:val="00023BD6"/>
    <w:rsid w:val="00031A23"/>
    <w:rsid w:val="00031E6D"/>
    <w:rsid w:val="000438CA"/>
    <w:rsid w:val="0004640C"/>
    <w:rsid w:val="00050E4D"/>
    <w:rsid w:val="00072F23"/>
    <w:rsid w:val="00073FCC"/>
    <w:rsid w:val="000774AB"/>
    <w:rsid w:val="00085650"/>
    <w:rsid w:val="00090B00"/>
    <w:rsid w:val="00090F42"/>
    <w:rsid w:val="00097BA6"/>
    <w:rsid w:val="00097D03"/>
    <w:rsid w:val="000A0A8A"/>
    <w:rsid w:val="000A543A"/>
    <w:rsid w:val="000B166B"/>
    <w:rsid w:val="000B1862"/>
    <w:rsid w:val="000B5717"/>
    <w:rsid w:val="000B5EE6"/>
    <w:rsid w:val="000C0BD4"/>
    <w:rsid w:val="000C55FC"/>
    <w:rsid w:val="000D256A"/>
    <w:rsid w:val="000D2C12"/>
    <w:rsid w:val="000E24EA"/>
    <w:rsid w:val="000F0C3D"/>
    <w:rsid w:val="000F1475"/>
    <w:rsid w:val="000F4877"/>
    <w:rsid w:val="000F605B"/>
    <w:rsid w:val="000F6EA0"/>
    <w:rsid w:val="0010606D"/>
    <w:rsid w:val="00115178"/>
    <w:rsid w:val="001160BD"/>
    <w:rsid w:val="00116380"/>
    <w:rsid w:val="00121AAB"/>
    <w:rsid w:val="00122630"/>
    <w:rsid w:val="0012332B"/>
    <w:rsid w:val="00125AAA"/>
    <w:rsid w:val="00125E07"/>
    <w:rsid w:val="001272DB"/>
    <w:rsid w:val="0013054C"/>
    <w:rsid w:val="00133A1C"/>
    <w:rsid w:val="00135086"/>
    <w:rsid w:val="00141CFD"/>
    <w:rsid w:val="0014377B"/>
    <w:rsid w:val="00146B6E"/>
    <w:rsid w:val="00150354"/>
    <w:rsid w:val="00150491"/>
    <w:rsid w:val="0015192B"/>
    <w:rsid w:val="00153DAC"/>
    <w:rsid w:val="00170D6C"/>
    <w:rsid w:val="001813C6"/>
    <w:rsid w:val="00184509"/>
    <w:rsid w:val="001845AC"/>
    <w:rsid w:val="001878EA"/>
    <w:rsid w:val="00187EF9"/>
    <w:rsid w:val="001906EA"/>
    <w:rsid w:val="00197128"/>
    <w:rsid w:val="001972D8"/>
    <w:rsid w:val="001A0283"/>
    <w:rsid w:val="001A49E6"/>
    <w:rsid w:val="001A6EF1"/>
    <w:rsid w:val="001B16A1"/>
    <w:rsid w:val="001B1F35"/>
    <w:rsid w:val="001B3FD8"/>
    <w:rsid w:val="001B4B6E"/>
    <w:rsid w:val="001B5F8D"/>
    <w:rsid w:val="001B60CE"/>
    <w:rsid w:val="001C1A6C"/>
    <w:rsid w:val="001C2A89"/>
    <w:rsid w:val="001C49C1"/>
    <w:rsid w:val="001C6E50"/>
    <w:rsid w:val="001D0799"/>
    <w:rsid w:val="001D1D49"/>
    <w:rsid w:val="001D1EA0"/>
    <w:rsid w:val="001E1668"/>
    <w:rsid w:val="001E6DBC"/>
    <w:rsid w:val="001F3B2A"/>
    <w:rsid w:val="001F46D4"/>
    <w:rsid w:val="001F4782"/>
    <w:rsid w:val="001F5C98"/>
    <w:rsid w:val="002077F1"/>
    <w:rsid w:val="0020783F"/>
    <w:rsid w:val="002233A4"/>
    <w:rsid w:val="002314AE"/>
    <w:rsid w:val="00242D98"/>
    <w:rsid w:val="0024366C"/>
    <w:rsid w:val="00244EFC"/>
    <w:rsid w:val="002525E2"/>
    <w:rsid w:val="00252AB2"/>
    <w:rsid w:val="00266C6E"/>
    <w:rsid w:val="002672A8"/>
    <w:rsid w:val="002708EB"/>
    <w:rsid w:val="00270AE5"/>
    <w:rsid w:val="002731E1"/>
    <w:rsid w:val="00276DD8"/>
    <w:rsid w:val="002774A6"/>
    <w:rsid w:val="00281C02"/>
    <w:rsid w:val="002850B1"/>
    <w:rsid w:val="002863D6"/>
    <w:rsid w:val="00293470"/>
    <w:rsid w:val="00296226"/>
    <w:rsid w:val="002962B8"/>
    <w:rsid w:val="002972F9"/>
    <w:rsid w:val="002974ED"/>
    <w:rsid w:val="002A0FB9"/>
    <w:rsid w:val="002A2EA3"/>
    <w:rsid w:val="002A75FB"/>
    <w:rsid w:val="002B1553"/>
    <w:rsid w:val="002B2996"/>
    <w:rsid w:val="002B5CEF"/>
    <w:rsid w:val="002C5B3F"/>
    <w:rsid w:val="002C604A"/>
    <w:rsid w:val="002C7C2B"/>
    <w:rsid w:val="002D57A0"/>
    <w:rsid w:val="002E5C6B"/>
    <w:rsid w:val="002E5C90"/>
    <w:rsid w:val="002F0663"/>
    <w:rsid w:val="002F21D5"/>
    <w:rsid w:val="002F62CB"/>
    <w:rsid w:val="002F68D9"/>
    <w:rsid w:val="002F7DDD"/>
    <w:rsid w:val="00302C0F"/>
    <w:rsid w:val="003059E1"/>
    <w:rsid w:val="00306AEE"/>
    <w:rsid w:val="003073DF"/>
    <w:rsid w:val="00310F40"/>
    <w:rsid w:val="003128A0"/>
    <w:rsid w:val="00323112"/>
    <w:rsid w:val="00323867"/>
    <w:rsid w:val="00326140"/>
    <w:rsid w:val="00334B8D"/>
    <w:rsid w:val="00335DE2"/>
    <w:rsid w:val="00335EE3"/>
    <w:rsid w:val="00337CD4"/>
    <w:rsid w:val="00340B20"/>
    <w:rsid w:val="0034208F"/>
    <w:rsid w:val="003423B6"/>
    <w:rsid w:val="0034320B"/>
    <w:rsid w:val="00345816"/>
    <w:rsid w:val="00345965"/>
    <w:rsid w:val="00354633"/>
    <w:rsid w:val="0035641A"/>
    <w:rsid w:val="003612DD"/>
    <w:rsid w:val="00361F1A"/>
    <w:rsid w:val="003665F9"/>
    <w:rsid w:val="00370274"/>
    <w:rsid w:val="0037262A"/>
    <w:rsid w:val="003736AA"/>
    <w:rsid w:val="0037579C"/>
    <w:rsid w:val="00377FF5"/>
    <w:rsid w:val="00383BF6"/>
    <w:rsid w:val="00392F77"/>
    <w:rsid w:val="003A2CA0"/>
    <w:rsid w:val="003A563E"/>
    <w:rsid w:val="003A7D0E"/>
    <w:rsid w:val="003B146B"/>
    <w:rsid w:val="003B198F"/>
    <w:rsid w:val="003B2C93"/>
    <w:rsid w:val="003C2814"/>
    <w:rsid w:val="003C2D09"/>
    <w:rsid w:val="003C339C"/>
    <w:rsid w:val="003C3AE3"/>
    <w:rsid w:val="003D0063"/>
    <w:rsid w:val="003D0127"/>
    <w:rsid w:val="003D2170"/>
    <w:rsid w:val="003D3213"/>
    <w:rsid w:val="003D4D5F"/>
    <w:rsid w:val="003D60D9"/>
    <w:rsid w:val="003E46E4"/>
    <w:rsid w:val="003E4DE4"/>
    <w:rsid w:val="003E58EE"/>
    <w:rsid w:val="003F3271"/>
    <w:rsid w:val="00400AA7"/>
    <w:rsid w:val="0040109D"/>
    <w:rsid w:val="00401512"/>
    <w:rsid w:val="0040347B"/>
    <w:rsid w:val="00405F67"/>
    <w:rsid w:val="0042533B"/>
    <w:rsid w:val="004341DF"/>
    <w:rsid w:val="00435E07"/>
    <w:rsid w:val="00450119"/>
    <w:rsid w:val="004553C9"/>
    <w:rsid w:val="00456E57"/>
    <w:rsid w:val="00461CB2"/>
    <w:rsid w:val="004663AB"/>
    <w:rsid w:val="004775A5"/>
    <w:rsid w:val="00483E3D"/>
    <w:rsid w:val="0048728A"/>
    <w:rsid w:val="00491C82"/>
    <w:rsid w:val="00492F8C"/>
    <w:rsid w:val="004A06F4"/>
    <w:rsid w:val="004A24F0"/>
    <w:rsid w:val="004A27C0"/>
    <w:rsid w:val="004A489B"/>
    <w:rsid w:val="004A63C9"/>
    <w:rsid w:val="004A66B2"/>
    <w:rsid w:val="004A7B9E"/>
    <w:rsid w:val="004B17F5"/>
    <w:rsid w:val="004B236F"/>
    <w:rsid w:val="004C022F"/>
    <w:rsid w:val="004C2D02"/>
    <w:rsid w:val="004C4B5B"/>
    <w:rsid w:val="004C7E9D"/>
    <w:rsid w:val="004D15AF"/>
    <w:rsid w:val="004D29A2"/>
    <w:rsid w:val="004D3A2E"/>
    <w:rsid w:val="004E434E"/>
    <w:rsid w:val="004E77FF"/>
    <w:rsid w:val="004F1B9F"/>
    <w:rsid w:val="004F73E8"/>
    <w:rsid w:val="004F7BC3"/>
    <w:rsid w:val="004F7C9E"/>
    <w:rsid w:val="00514DF7"/>
    <w:rsid w:val="005154A2"/>
    <w:rsid w:val="00520E6A"/>
    <w:rsid w:val="0052245C"/>
    <w:rsid w:val="00523663"/>
    <w:rsid w:val="00525D83"/>
    <w:rsid w:val="00527392"/>
    <w:rsid w:val="005375C2"/>
    <w:rsid w:val="005452A2"/>
    <w:rsid w:val="00550AC5"/>
    <w:rsid w:val="00553777"/>
    <w:rsid w:val="00553D4B"/>
    <w:rsid w:val="005552D0"/>
    <w:rsid w:val="005632A9"/>
    <w:rsid w:val="00563AD6"/>
    <w:rsid w:val="005655C6"/>
    <w:rsid w:val="005710C3"/>
    <w:rsid w:val="00576827"/>
    <w:rsid w:val="00580936"/>
    <w:rsid w:val="00582129"/>
    <w:rsid w:val="0058624E"/>
    <w:rsid w:val="00593A8F"/>
    <w:rsid w:val="005966B8"/>
    <w:rsid w:val="005A5B3F"/>
    <w:rsid w:val="005A73C1"/>
    <w:rsid w:val="005B40C4"/>
    <w:rsid w:val="005B43DE"/>
    <w:rsid w:val="005B678D"/>
    <w:rsid w:val="005C023A"/>
    <w:rsid w:val="005C1889"/>
    <w:rsid w:val="005C2776"/>
    <w:rsid w:val="005D32CD"/>
    <w:rsid w:val="005D586B"/>
    <w:rsid w:val="005E118D"/>
    <w:rsid w:val="005E4333"/>
    <w:rsid w:val="005E5531"/>
    <w:rsid w:val="005F6C1E"/>
    <w:rsid w:val="00600613"/>
    <w:rsid w:val="00604E39"/>
    <w:rsid w:val="00605239"/>
    <w:rsid w:val="0061055C"/>
    <w:rsid w:val="00611B50"/>
    <w:rsid w:val="00614B91"/>
    <w:rsid w:val="0062075B"/>
    <w:rsid w:val="00622F57"/>
    <w:rsid w:val="006246BE"/>
    <w:rsid w:val="00625FD6"/>
    <w:rsid w:val="00626F95"/>
    <w:rsid w:val="00631C80"/>
    <w:rsid w:val="00632EB1"/>
    <w:rsid w:val="006424ED"/>
    <w:rsid w:val="00646C2F"/>
    <w:rsid w:val="00652658"/>
    <w:rsid w:val="006609E2"/>
    <w:rsid w:val="00667768"/>
    <w:rsid w:val="00671890"/>
    <w:rsid w:val="00675063"/>
    <w:rsid w:val="00681C8B"/>
    <w:rsid w:val="00682FB3"/>
    <w:rsid w:val="00686E3A"/>
    <w:rsid w:val="00687115"/>
    <w:rsid w:val="00696E59"/>
    <w:rsid w:val="006A08B8"/>
    <w:rsid w:val="006A3B1A"/>
    <w:rsid w:val="006A6075"/>
    <w:rsid w:val="006A67B4"/>
    <w:rsid w:val="006A7A4B"/>
    <w:rsid w:val="006B015F"/>
    <w:rsid w:val="006B666F"/>
    <w:rsid w:val="006C131B"/>
    <w:rsid w:val="006D225E"/>
    <w:rsid w:val="006D3456"/>
    <w:rsid w:val="006D59A9"/>
    <w:rsid w:val="006E094F"/>
    <w:rsid w:val="006E16CF"/>
    <w:rsid w:val="006E2F54"/>
    <w:rsid w:val="006F05C7"/>
    <w:rsid w:val="006F3083"/>
    <w:rsid w:val="006F3E42"/>
    <w:rsid w:val="0070122B"/>
    <w:rsid w:val="00701A51"/>
    <w:rsid w:val="007025C7"/>
    <w:rsid w:val="00702F63"/>
    <w:rsid w:val="00704717"/>
    <w:rsid w:val="00704D6A"/>
    <w:rsid w:val="00707741"/>
    <w:rsid w:val="00707D26"/>
    <w:rsid w:val="00713342"/>
    <w:rsid w:val="00717CC0"/>
    <w:rsid w:val="00730223"/>
    <w:rsid w:val="00735621"/>
    <w:rsid w:val="00736DC5"/>
    <w:rsid w:val="00737E99"/>
    <w:rsid w:val="00750704"/>
    <w:rsid w:val="00755AC6"/>
    <w:rsid w:val="00757882"/>
    <w:rsid w:val="00757B26"/>
    <w:rsid w:val="0076724B"/>
    <w:rsid w:val="00767906"/>
    <w:rsid w:val="007725FE"/>
    <w:rsid w:val="0077453C"/>
    <w:rsid w:val="00780E9E"/>
    <w:rsid w:val="007977C9"/>
    <w:rsid w:val="007A4374"/>
    <w:rsid w:val="007A5AAA"/>
    <w:rsid w:val="007B00C1"/>
    <w:rsid w:val="007D60BF"/>
    <w:rsid w:val="007D6B5E"/>
    <w:rsid w:val="007D7D05"/>
    <w:rsid w:val="007E0566"/>
    <w:rsid w:val="007E0B95"/>
    <w:rsid w:val="007E3390"/>
    <w:rsid w:val="007F14D2"/>
    <w:rsid w:val="00800445"/>
    <w:rsid w:val="0080183B"/>
    <w:rsid w:val="00802281"/>
    <w:rsid w:val="008116DF"/>
    <w:rsid w:val="00833559"/>
    <w:rsid w:val="00842844"/>
    <w:rsid w:val="0084630C"/>
    <w:rsid w:val="008473FD"/>
    <w:rsid w:val="00847AF8"/>
    <w:rsid w:val="00850CBB"/>
    <w:rsid w:val="008537CE"/>
    <w:rsid w:val="0085553A"/>
    <w:rsid w:val="008559D5"/>
    <w:rsid w:val="008568D2"/>
    <w:rsid w:val="008624F5"/>
    <w:rsid w:val="008645F4"/>
    <w:rsid w:val="00864AED"/>
    <w:rsid w:val="00872B83"/>
    <w:rsid w:val="00873130"/>
    <w:rsid w:val="008738EB"/>
    <w:rsid w:val="008746AA"/>
    <w:rsid w:val="00876029"/>
    <w:rsid w:val="008804A5"/>
    <w:rsid w:val="00881169"/>
    <w:rsid w:val="00887FA4"/>
    <w:rsid w:val="00891A8D"/>
    <w:rsid w:val="00893604"/>
    <w:rsid w:val="008939C1"/>
    <w:rsid w:val="00894C08"/>
    <w:rsid w:val="0089574F"/>
    <w:rsid w:val="008A4E73"/>
    <w:rsid w:val="008A5C78"/>
    <w:rsid w:val="008A6832"/>
    <w:rsid w:val="008B1160"/>
    <w:rsid w:val="008B521B"/>
    <w:rsid w:val="008B5A53"/>
    <w:rsid w:val="008C1E81"/>
    <w:rsid w:val="008C5E7E"/>
    <w:rsid w:val="008C6A8A"/>
    <w:rsid w:val="008D14CC"/>
    <w:rsid w:val="008D1A2A"/>
    <w:rsid w:val="008D1C75"/>
    <w:rsid w:val="008D1EAA"/>
    <w:rsid w:val="008D7415"/>
    <w:rsid w:val="008F127D"/>
    <w:rsid w:val="008F2E05"/>
    <w:rsid w:val="008F414D"/>
    <w:rsid w:val="0090181D"/>
    <w:rsid w:val="00902B3E"/>
    <w:rsid w:val="009034E2"/>
    <w:rsid w:val="00912E4E"/>
    <w:rsid w:val="0091364B"/>
    <w:rsid w:val="00913AA7"/>
    <w:rsid w:val="00913FE1"/>
    <w:rsid w:val="00914406"/>
    <w:rsid w:val="00923D54"/>
    <w:rsid w:val="00933542"/>
    <w:rsid w:val="00935FF2"/>
    <w:rsid w:val="0093615E"/>
    <w:rsid w:val="00942798"/>
    <w:rsid w:val="0094337E"/>
    <w:rsid w:val="00947CF7"/>
    <w:rsid w:val="00947EB4"/>
    <w:rsid w:val="0094D5C5"/>
    <w:rsid w:val="00953BFC"/>
    <w:rsid w:val="009554C9"/>
    <w:rsid w:val="009564FA"/>
    <w:rsid w:val="00957A1B"/>
    <w:rsid w:val="009615B9"/>
    <w:rsid w:val="009625AB"/>
    <w:rsid w:val="00962DF6"/>
    <w:rsid w:val="00964025"/>
    <w:rsid w:val="00965316"/>
    <w:rsid w:val="00965F3F"/>
    <w:rsid w:val="00966A6E"/>
    <w:rsid w:val="00967109"/>
    <w:rsid w:val="00972C49"/>
    <w:rsid w:val="00983D80"/>
    <w:rsid w:val="00991CA1"/>
    <w:rsid w:val="00993095"/>
    <w:rsid w:val="00993BAB"/>
    <w:rsid w:val="00995BD6"/>
    <w:rsid w:val="009A163E"/>
    <w:rsid w:val="009A27C6"/>
    <w:rsid w:val="009A6469"/>
    <w:rsid w:val="009B0BA4"/>
    <w:rsid w:val="009C6D91"/>
    <w:rsid w:val="009D0A80"/>
    <w:rsid w:val="009D49D3"/>
    <w:rsid w:val="009E0BD9"/>
    <w:rsid w:val="009E2F9D"/>
    <w:rsid w:val="00A14352"/>
    <w:rsid w:val="00A163C9"/>
    <w:rsid w:val="00A201DC"/>
    <w:rsid w:val="00A20503"/>
    <w:rsid w:val="00A24579"/>
    <w:rsid w:val="00A2614C"/>
    <w:rsid w:val="00A32249"/>
    <w:rsid w:val="00A32506"/>
    <w:rsid w:val="00A32D85"/>
    <w:rsid w:val="00A33369"/>
    <w:rsid w:val="00A45ABD"/>
    <w:rsid w:val="00A46062"/>
    <w:rsid w:val="00A47BD7"/>
    <w:rsid w:val="00A52DD3"/>
    <w:rsid w:val="00A55766"/>
    <w:rsid w:val="00A634C0"/>
    <w:rsid w:val="00A64759"/>
    <w:rsid w:val="00A66CC3"/>
    <w:rsid w:val="00A70034"/>
    <w:rsid w:val="00A73F22"/>
    <w:rsid w:val="00A7444F"/>
    <w:rsid w:val="00A907A5"/>
    <w:rsid w:val="00AA0791"/>
    <w:rsid w:val="00AA4ACC"/>
    <w:rsid w:val="00AA5AFD"/>
    <w:rsid w:val="00AA7D95"/>
    <w:rsid w:val="00AB4424"/>
    <w:rsid w:val="00AC1309"/>
    <w:rsid w:val="00AC331C"/>
    <w:rsid w:val="00AC3E7A"/>
    <w:rsid w:val="00AC5AF4"/>
    <w:rsid w:val="00AD03A4"/>
    <w:rsid w:val="00AD04C2"/>
    <w:rsid w:val="00AD1856"/>
    <w:rsid w:val="00AD3D2E"/>
    <w:rsid w:val="00AD59D2"/>
    <w:rsid w:val="00AE2386"/>
    <w:rsid w:val="00AE67CE"/>
    <w:rsid w:val="00AF0A4D"/>
    <w:rsid w:val="00AF452D"/>
    <w:rsid w:val="00B11DB1"/>
    <w:rsid w:val="00B15E87"/>
    <w:rsid w:val="00B224C5"/>
    <w:rsid w:val="00B30C76"/>
    <w:rsid w:val="00B351B7"/>
    <w:rsid w:val="00B46786"/>
    <w:rsid w:val="00B50929"/>
    <w:rsid w:val="00B51AB0"/>
    <w:rsid w:val="00B556AC"/>
    <w:rsid w:val="00B563CF"/>
    <w:rsid w:val="00B600D1"/>
    <w:rsid w:val="00B6249E"/>
    <w:rsid w:val="00B73828"/>
    <w:rsid w:val="00B8091A"/>
    <w:rsid w:val="00B93E1A"/>
    <w:rsid w:val="00BA0143"/>
    <w:rsid w:val="00BA1969"/>
    <w:rsid w:val="00BB7747"/>
    <w:rsid w:val="00BC19B8"/>
    <w:rsid w:val="00BC3CD6"/>
    <w:rsid w:val="00BC5511"/>
    <w:rsid w:val="00BC6C3A"/>
    <w:rsid w:val="00BC786F"/>
    <w:rsid w:val="00BD6922"/>
    <w:rsid w:val="00BE1CC0"/>
    <w:rsid w:val="00BE3E46"/>
    <w:rsid w:val="00BF160D"/>
    <w:rsid w:val="00BF3F18"/>
    <w:rsid w:val="00BF70F4"/>
    <w:rsid w:val="00C01594"/>
    <w:rsid w:val="00C01C14"/>
    <w:rsid w:val="00C029F9"/>
    <w:rsid w:val="00C02E88"/>
    <w:rsid w:val="00C032F6"/>
    <w:rsid w:val="00C13978"/>
    <w:rsid w:val="00C214DD"/>
    <w:rsid w:val="00C216D3"/>
    <w:rsid w:val="00C34AB8"/>
    <w:rsid w:val="00C34D2C"/>
    <w:rsid w:val="00C35ED9"/>
    <w:rsid w:val="00C41EDA"/>
    <w:rsid w:val="00C529A8"/>
    <w:rsid w:val="00C538D7"/>
    <w:rsid w:val="00C53BCD"/>
    <w:rsid w:val="00C5599F"/>
    <w:rsid w:val="00C566ED"/>
    <w:rsid w:val="00C6170E"/>
    <w:rsid w:val="00C63A0A"/>
    <w:rsid w:val="00C641C7"/>
    <w:rsid w:val="00C65113"/>
    <w:rsid w:val="00C66661"/>
    <w:rsid w:val="00C70B36"/>
    <w:rsid w:val="00C80453"/>
    <w:rsid w:val="00C862B3"/>
    <w:rsid w:val="00C86C7E"/>
    <w:rsid w:val="00C87B39"/>
    <w:rsid w:val="00C90D56"/>
    <w:rsid w:val="00CA20FD"/>
    <w:rsid w:val="00CA2B88"/>
    <w:rsid w:val="00CC278B"/>
    <w:rsid w:val="00CC3294"/>
    <w:rsid w:val="00CC38F9"/>
    <w:rsid w:val="00CC67F2"/>
    <w:rsid w:val="00CD1349"/>
    <w:rsid w:val="00CD1671"/>
    <w:rsid w:val="00CD1686"/>
    <w:rsid w:val="00CD488B"/>
    <w:rsid w:val="00CD5226"/>
    <w:rsid w:val="00CE2CD4"/>
    <w:rsid w:val="00CE6EB2"/>
    <w:rsid w:val="00CF2CEC"/>
    <w:rsid w:val="00CF2E22"/>
    <w:rsid w:val="00CF439F"/>
    <w:rsid w:val="00CF6E9D"/>
    <w:rsid w:val="00CF7660"/>
    <w:rsid w:val="00D00051"/>
    <w:rsid w:val="00D02EB7"/>
    <w:rsid w:val="00D076B7"/>
    <w:rsid w:val="00D12A7D"/>
    <w:rsid w:val="00D141FD"/>
    <w:rsid w:val="00D20A68"/>
    <w:rsid w:val="00D315F0"/>
    <w:rsid w:val="00D37F5D"/>
    <w:rsid w:val="00D51E59"/>
    <w:rsid w:val="00D51E75"/>
    <w:rsid w:val="00D522F0"/>
    <w:rsid w:val="00D5559C"/>
    <w:rsid w:val="00D600F1"/>
    <w:rsid w:val="00D62D26"/>
    <w:rsid w:val="00D63398"/>
    <w:rsid w:val="00D649B8"/>
    <w:rsid w:val="00D64E9E"/>
    <w:rsid w:val="00D6779D"/>
    <w:rsid w:val="00D80B7B"/>
    <w:rsid w:val="00D8237C"/>
    <w:rsid w:val="00D8642B"/>
    <w:rsid w:val="00D87782"/>
    <w:rsid w:val="00D95C73"/>
    <w:rsid w:val="00D96348"/>
    <w:rsid w:val="00D9680B"/>
    <w:rsid w:val="00DA1962"/>
    <w:rsid w:val="00DA20ED"/>
    <w:rsid w:val="00DA2A10"/>
    <w:rsid w:val="00DA33D5"/>
    <w:rsid w:val="00DB05B6"/>
    <w:rsid w:val="00DC047D"/>
    <w:rsid w:val="00DC4847"/>
    <w:rsid w:val="00DD4BB0"/>
    <w:rsid w:val="00DE4C9D"/>
    <w:rsid w:val="00DE695F"/>
    <w:rsid w:val="00DE7314"/>
    <w:rsid w:val="00DE766E"/>
    <w:rsid w:val="00DF1D85"/>
    <w:rsid w:val="00DF3C46"/>
    <w:rsid w:val="00DF5D14"/>
    <w:rsid w:val="00DF5EAB"/>
    <w:rsid w:val="00E04E09"/>
    <w:rsid w:val="00E05FC1"/>
    <w:rsid w:val="00E1057A"/>
    <w:rsid w:val="00E14D91"/>
    <w:rsid w:val="00E24ADD"/>
    <w:rsid w:val="00E2698B"/>
    <w:rsid w:val="00E3266E"/>
    <w:rsid w:val="00E40549"/>
    <w:rsid w:val="00E41414"/>
    <w:rsid w:val="00E43405"/>
    <w:rsid w:val="00E43502"/>
    <w:rsid w:val="00E448DF"/>
    <w:rsid w:val="00E548F5"/>
    <w:rsid w:val="00E567F4"/>
    <w:rsid w:val="00E602CE"/>
    <w:rsid w:val="00E61926"/>
    <w:rsid w:val="00E62DDA"/>
    <w:rsid w:val="00E70DFC"/>
    <w:rsid w:val="00E745E8"/>
    <w:rsid w:val="00E776C7"/>
    <w:rsid w:val="00E83205"/>
    <w:rsid w:val="00E8489F"/>
    <w:rsid w:val="00E92E8B"/>
    <w:rsid w:val="00E950BC"/>
    <w:rsid w:val="00E9781E"/>
    <w:rsid w:val="00EA457F"/>
    <w:rsid w:val="00EA7AC0"/>
    <w:rsid w:val="00EB0FD4"/>
    <w:rsid w:val="00EB480A"/>
    <w:rsid w:val="00EC1B0F"/>
    <w:rsid w:val="00EC1C64"/>
    <w:rsid w:val="00EC2967"/>
    <w:rsid w:val="00EC4B2C"/>
    <w:rsid w:val="00EC53FC"/>
    <w:rsid w:val="00EC6B49"/>
    <w:rsid w:val="00ED185E"/>
    <w:rsid w:val="00ED229A"/>
    <w:rsid w:val="00ED7B5A"/>
    <w:rsid w:val="00EE04F8"/>
    <w:rsid w:val="00EE3B9D"/>
    <w:rsid w:val="00EE3E80"/>
    <w:rsid w:val="00F022F6"/>
    <w:rsid w:val="00F02C5B"/>
    <w:rsid w:val="00F050B3"/>
    <w:rsid w:val="00F05513"/>
    <w:rsid w:val="00F130E9"/>
    <w:rsid w:val="00F1371D"/>
    <w:rsid w:val="00F16B81"/>
    <w:rsid w:val="00F20CB5"/>
    <w:rsid w:val="00F266FE"/>
    <w:rsid w:val="00F31902"/>
    <w:rsid w:val="00F335B2"/>
    <w:rsid w:val="00F33DEE"/>
    <w:rsid w:val="00F36500"/>
    <w:rsid w:val="00F4098E"/>
    <w:rsid w:val="00F42019"/>
    <w:rsid w:val="00F434BC"/>
    <w:rsid w:val="00F44FB0"/>
    <w:rsid w:val="00F45186"/>
    <w:rsid w:val="00F46419"/>
    <w:rsid w:val="00F56B05"/>
    <w:rsid w:val="00F63100"/>
    <w:rsid w:val="00F64336"/>
    <w:rsid w:val="00F65971"/>
    <w:rsid w:val="00F746AF"/>
    <w:rsid w:val="00F777B3"/>
    <w:rsid w:val="00F80B59"/>
    <w:rsid w:val="00F80F44"/>
    <w:rsid w:val="00F80FF3"/>
    <w:rsid w:val="00F81858"/>
    <w:rsid w:val="00F830F7"/>
    <w:rsid w:val="00F874EA"/>
    <w:rsid w:val="00F90AEF"/>
    <w:rsid w:val="00F94C96"/>
    <w:rsid w:val="00F97414"/>
    <w:rsid w:val="00FA22AE"/>
    <w:rsid w:val="00FA3535"/>
    <w:rsid w:val="00FA54C8"/>
    <w:rsid w:val="00FA575C"/>
    <w:rsid w:val="00FA7B39"/>
    <w:rsid w:val="00FB2AA9"/>
    <w:rsid w:val="00FB77D1"/>
    <w:rsid w:val="00FB7A96"/>
    <w:rsid w:val="00FBE24E"/>
    <w:rsid w:val="00FC1EFB"/>
    <w:rsid w:val="00FC434B"/>
    <w:rsid w:val="00FC44E4"/>
    <w:rsid w:val="00FC5DC7"/>
    <w:rsid w:val="00FC6A7E"/>
    <w:rsid w:val="00FC7B51"/>
    <w:rsid w:val="00FD04AB"/>
    <w:rsid w:val="00FD0E27"/>
    <w:rsid w:val="00FD1295"/>
    <w:rsid w:val="00FD169C"/>
    <w:rsid w:val="00FD4FB1"/>
    <w:rsid w:val="00FD7196"/>
    <w:rsid w:val="00FD784B"/>
    <w:rsid w:val="00FE4789"/>
    <w:rsid w:val="00FE5768"/>
    <w:rsid w:val="00FE5B28"/>
    <w:rsid w:val="00FE5CE8"/>
    <w:rsid w:val="00FE71D2"/>
    <w:rsid w:val="00FF13CC"/>
    <w:rsid w:val="016CB509"/>
    <w:rsid w:val="0190A9DA"/>
    <w:rsid w:val="01B1C085"/>
    <w:rsid w:val="02338228"/>
    <w:rsid w:val="0239EF27"/>
    <w:rsid w:val="0251ADCA"/>
    <w:rsid w:val="0253A6B5"/>
    <w:rsid w:val="02725020"/>
    <w:rsid w:val="02E8D856"/>
    <w:rsid w:val="034921FD"/>
    <w:rsid w:val="03AC7C29"/>
    <w:rsid w:val="03B8749F"/>
    <w:rsid w:val="03E9C0B0"/>
    <w:rsid w:val="03F42213"/>
    <w:rsid w:val="043C2238"/>
    <w:rsid w:val="04B0DB83"/>
    <w:rsid w:val="04F3161B"/>
    <w:rsid w:val="05020E08"/>
    <w:rsid w:val="05332F7E"/>
    <w:rsid w:val="056EE45D"/>
    <w:rsid w:val="057B8800"/>
    <w:rsid w:val="06007695"/>
    <w:rsid w:val="0600F1F2"/>
    <w:rsid w:val="0605A145"/>
    <w:rsid w:val="062527E5"/>
    <w:rsid w:val="063350B6"/>
    <w:rsid w:val="06590732"/>
    <w:rsid w:val="066B62BF"/>
    <w:rsid w:val="06882FEF"/>
    <w:rsid w:val="068D963E"/>
    <w:rsid w:val="06EFB6D3"/>
    <w:rsid w:val="070B4FFE"/>
    <w:rsid w:val="07564739"/>
    <w:rsid w:val="07923F05"/>
    <w:rsid w:val="07F050E6"/>
    <w:rsid w:val="08265CDD"/>
    <w:rsid w:val="08288BD2"/>
    <w:rsid w:val="082A892A"/>
    <w:rsid w:val="082DEAE8"/>
    <w:rsid w:val="085D548D"/>
    <w:rsid w:val="08F012FB"/>
    <w:rsid w:val="08F2AB9D"/>
    <w:rsid w:val="093B9BB0"/>
    <w:rsid w:val="09602DE3"/>
    <w:rsid w:val="0978FA9B"/>
    <w:rsid w:val="09D703DC"/>
    <w:rsid w:val="0A48434F"/>
    <w:rsid w:val="0A7ADD47"/>
    <w:rsid w:val="0AB809C1"/>
    <w:rsid w:val="0ABC4A02"/>
    <w:rsid w:val="0B657799"/>
    <w:rsid w:val="0B8EBC0D"/>
    <w:rsid w:val="0BB481AB"/>
    <w:rsid w:val="0C620ACB"/>
    <w:rsid w:val="0C7224E1"/>
    <w:rsid w:val="0C819923"/>
    <w:rsid w:val="0C8B7597"/>
    <w:rsid w:val="0C90B24C"/>
    <w:rsid w:val="0C9FE766"/>
    <w:rsid w:val="0CA0D57D"/>
    <w:rsid w:val="0CAA0FBA"/>
    <w:rsid w:val="0CAC3DC5"/>
    <w:rsid w:val="0CCD208B"/>
    <w:rsid w:val="0CE639E9"/>
    <w:rsid w:val="0D082D82"/>
    <w:rsid w:val="0D165669"/>
    <w:rsid w:val="0E1ADC30"/>
    <w:rsid w:val="0E1C33CD"/>
    <w:rsid w:val="0E3A611E"/>
    <w:rsid w:val="0ED548F2"/>
    <w:rsid w:val="0ED79B92"/>
    <w:rsid w:val="0F168D02"/>
    <w:rsid w:val="0F671166"/>
    <w:rsid w:val="0F75F9CA"/>
    <w:rsid w:val="0F9B4D44"/>
    <w:rsid w:val="100F4695"/>
    <w:rsid w:val="100F523C"/>
    <w:rsid w:val="1051F09C"/>
    <w:rsid w:val="105ADA68"/>
    <w:rsid w:val="108502A6"/>
    <w:rsid w:val="10A53CEC"/>
    <w:rsid w:val="10C45AD9"/>
    <w:rsid w:val="10EDCB30"/>
    <w:rsid w:val="111D1094"/>
    <w:rsid w:val="111D2652"/>
    <w:rsid w:val="11492379"/>
    <w:rsid w:val="1153D22B"/>
    <w:rsid w:val="1171E620"/>
    <w:rsid w:val="11B39E91"/>
    <w:rsid w:val="11BA156F"/>
    <w:rsid w:val="1213CD15"/>
    <w:rsid w:val="1235C291"/>
    <w:rsid w:val="124B6D04"/>
    <w:rsid w:val="12A07BD8"/>
    <w:rsid w:val="12C54021"/>
    <w:rsid w:val="12F50C3A"/>
    <w:rsid w:val="131376ED"/>
    <w:rsid w:val="131E1DFF"/>
    <w:rsid w:val="13C41949"/>
    <w:rsid w:val="13E9E817"/>
    <w:rsid w:val="14084398"/>
    <w:rsid w:val="141149E5"/>
    <w:rsid w:val="14204831"/>
    <w:rsid w:val="14457B25"/>
    <w:rsid w:val="14787B0D"/>
    <w:rsid w:val="14D4E5A5"/>
    <w:rsid w:val="151D53DB"/>
    <w:rsid w:val="152E86FD"/>
    <w:rsid w:val="155C9D8C"/>
    <w:rsid w:val="15775123"/>
    <w:rsid w:val="15B464C0"/>
    <w:rsid w:val="15E666CB"/>
    <w:rsid w:val="15EC5FC8"/>
    <w:rsid w:val="160E907A"/>
    <w:rsid w:val="162B9697"/>
    <w:rsid w:val="1633E224"/>
    <w:rsid w:val="1638989A"/>
    <w:rsid w:val="166813E2"/>
    <w:rsid w:val="1688966B"/>
    <w:rsid w:val="16F86DED"/>
    <w:rsid w:val="17485701"/>
    <w:rsid w:val="174A999A"/>
    <w:rsid w:val="175089DD"/>
    <w:rsid w:val="17717528"/>
    <w:rsid w:val="17A8CD88"/>
    <w:rsid w:val="17CA552C"/>
    <w:rsid w:val="1804A905"/>
    <w:rsid w:val="1815D9A8"/>
    <w:rsid w:val="181D8494"/>
    <w:rsid w:val="1856FA63"/>
    <w:rsid w:val="1871E7BC"/>
    <w:rsid w:val="18726E54"/>
    <w:rsid w:val="187A88B1"/>
    <w:rsid w:val="18C3C227"/>
    <w:rsid w:val="18F1BAAB"/>
    <w:rsid w:val="191FA74C"/>
    <w:rsid w:val="194FFEA1"/>
    <w:rsid w:val="197C149C"/>
    <w:rsid w:val="19826DD9"/>
    <w:rsid w:val="19F8514D"/>
    <w:rsid w:val="1A1A9BF3"/>
    <w:rsid w:val="1A2D67B0"/>
    <w:rsid w:val="1A4F7A7B"/>
    <w:rsid w:val="1A50D740"/>
    <w:rsid w:val="1B151907"/>
    <w:rsid w:val="1B8FC7DF"/>
    <w:rsid w:val="1BE6B868"/>
    <w:rsid w:val="1CB0C854"/>
    <w:rsid w:val="1CEF208F"/>
    <w:rsid w:val="1CF62D64"/>
    <w:rsid w:val="1D1205D2"/>
    <w:rsid w:val="1D13C1F2"/>
    <w:rsid w:val="1D507917"/>
    <w:rsid w:val="1D5F9403"/>
    <w:rsid w:val="1DA83617"/>
    <w:rsid w:val="1DBD603E"/>
    <w:rsid w:val="1E117A56"/>
    <w:rsid w:val="1E199580"/>
    <w:rsid w:val="1E6A28E5"/>
    <w:rsid w:val="1E76ACFC"/>
    <w:rsid w:val="1E96F7E2"/>
    <w:rsid w:val="1ECC107B"/>
    <w:rsid w:val="1F7A5A36"/>
    <w:rsid w:val="1FAE74E5"/>
    <w:rsid w:val="1FB2DCEA"/>
    <w:rsid w:val="1FDD4EA1"/>
    <w:rsid w:val="21451235"/>
    <w:rsid w:val="21462EEF"/>
    <w:rsid w:val="21CA17E0"/>
    <w:rsid w:val="22198463"/>
    <w:rsid w:val="227D392E"/>
    <w:rsid w:val="228B2157"/>
    <w:rsid w:val="22CC4D8D"/>
    <w:rsid w:val="22E7437E"/>
    <w:rsid w:val="231745FB"/>
    <w:rsid w:val="232EBE3E"/>
    <w:rsid w:val="2389492A"/>
    <w:rsid w:val="23A66C66"/>
    <w:rsid w:val="23A7C2BF"/>
    <w:rsid w:val="23D2B4C0"/>
    <w:rsid w:val="23E060AA"/>
    <w:rsid w:val="2410DCC2"/>
    <w:rsid w:val="24123A1B"/>
    <w:rsid w:val="24339CF9"/>
    <w:rsid w:val="246973AD"/>
    <w:rsid w:val="2485AA25"/>
    <w:rsid w:val="24D80BAF"/>
    <w:rsid w:val="24D9A171"/>
    <w:rsid w:val="24E60B51"/>
    <w:rsid w:val="255DC1DD"/>
    <w:rsid w:val="2588CBF6"/>
    <w:rsid w:val="25C78E1E"/>
    <w:rsid w:val="25E0E10C"/>
    <w:rsid w:val="2624A2E4"/>
    <w:rsid w:val="26504FB2"/>
    <w:rsid w:val="26526F4F"/>
    <w:rsid w:val="2654CCAA"/>
    <w:rsid w:val="265AFF92"/>
    <w:rsid w:val="267E4A77"/>
    <w:rsid w:val="26937E07"/>
    <w:rsid w:val="26E9BF69"/>
    <w:rsid w:val="27037D8C"/>
    <w:rsid w:val="2726B0AE"/>
    <w:rsid w:val="275BF6B3"/>
    <w:rsid w:val="2778C786"/>
    <w:rsid w:val="27836D87"/>
    <w:rsid w:val="27BF15B3"/>
    <w:rsid w:val="27F209B2"/>
    <w:rsid w:val="28392A41"/>
    <w:rsid w:val="2848681C"/>
    <w:rsid w:val="284FFAF2"/>
    <w:rsid w:val="287F465B"/>
    <w:rsid w:val="288915EE"/>
    <w:rsid w:val="28A9A105"/>
    <w:rsid w:val="295B495A"/>
    <w:rsid w:val="29B85A97"/>
    <w:rsid w:val="2A18265E"/>
    <w:rsid w:val="2A1B96CF"/>
    <w:rsid w:val="2A2CAF7B"/>
    <w:rsid w:val="2A90FC51"/>
    <w:rsid w:val="2A95D34B"/>
    <w:rsid w:val="2AAB2B80"/>
    <w:rsid w:val="2AF1EB57"/>
    <w:rsid w:val="2AF56E90"/>
    <w:rsid w:val="2B24C415"/>
    <w:rsid w:val="2B2A44AD"/>
    <w:rsid w:val="2B4F7F31"/>
    <w:rsid w:val="2B62AA86"/>
    <w:rsid w:val="2BA16390"/>
    <w:rsid w:val="2BC9C740"/>
    <w:rsid w:val="2C0889F2"/>
    <w:rsid w:val="2C20BED9"/>
    <w:rsid w:val="2C45F058"/>
    <w:rsid w:val="2C58C780"/>
    <w:rsid w:val="2C7DBAB6"/>
    <w:rsid w:val="2C820F6E"/>
    <w:rsid w:val="2C82B602"/>
    <w:rsid w:val="2D15D85D"/>
    <w:rsid w:val="2D19B511"/>
    <w:rsid w:val="2DBD3519"/>
    <w:rsid w:val="2DFE4740"/>
    <w:rsid w:val="2E7B15F1"/>
    <w:rsid w:val="2E90A0BC"/>
    <w:rsid w:val="2ECC1C65"/>
    <w:rsid w:val="2EE488CC"/>
    <w:rsid w:val="2F0EACC5"/>
    <w:rsid w:val="2F18FA26"/>
    <w:rsid w:val="2F1A4106"/>
    <w:rsid w:val="2F750061"/>
    <w:rsid w:val="2FC427CE"/>
    <w:rsid w:val="301CD105"/>
    <w:rsid w:val="3020139B"/>
    <w:rsid w:val="303790DE"/>
    <w:rsid w:val="307F13F1"/>
    <w:rsid w:val="308D44F7"/>
    <w:rsid w:val="30CA72F8"/>
    <w:rsid w:val="30DA6180"/>
    <w:rsid w:val="3102168D"/>
    <w:rsid w:val="310219F5"/>
    <w:rsid w:val="310E3554"/>
    <w:rsid w:val="3129D680"/>
    <w:rsid w:val="316004C0"/>
    <w:rsid w:val="316BFBEB"/>
    <w:rsid w:val="31B19C12"/>
    <w:rsid w:val="3219C162"/>
    <w:rsid w:val="32368395"/>
    <w:rsid w:val="3253D3AF"/>
    <w:rsid w:val="32652680"/>
    <w:rsid w:val="328F6137"/>
    <w:rsid w:val="32E56BBB"/>
    <w:rsid w:val="333F8644"/>
    <w:rsid w:val="33463D2A"/>
    <w:rsid w:val="33598AB0"/>
    <w:rsid w:val="335B1231"/>
    <w:rsid w:val="338A29AD"/>
    <w:rsid w:val="338B6F62"/>
    <w:rsid w:val="338DD182"/>
    <w:rsid w:val="33DBD9F3"/>
    <w:rsid w:val="3482A92A"/>
    <w:rsid w:val="34C354C1"/>
    <w:rsid w:val="34FF58F0"/>
    <w:rsid w:val="3511AD9F"/>
    <w:rsid w:val="35335EF0"/>
    <w:rsid w:val="353A3690"/>
    <w:rsid w:val="354E7099"/>
    <w:rsid w:val="35617285"/>
    <w:rsid w:val="356DE57D"/>
    <w:rsid w:val="35850703"/>
    <w:rsid w:val="36005FE9"/>
    <w:rsid w:val="365C93F4"/>
    <w:rsid w:val="3676C93E"/>
    <w:rsid w:val="368CBA05"/>
    <w:rsid w:val="36DCBA46"/>
    <w:rsid w:val="37585F3C"/>
    <w:rsid w:val="3785D39E"/>
    <w:rsid w:val="37A03DBA"/>
    <w:rsid w:val="37C2C09C"/>
    <w:rsid w:val="37D70B34"/>
    <w:rsid w:val="3802FE63"/>
    <w:rsid w:val="38376536"/>
    <w:rsid w:val="3846DBBB"/>
    <w:rsid w:val="385BCF44"/>
    <w:rsid w:val="389437D5"/>
    <w:rsid w:val="38ABFFB3"/>
    <w:rsid w:val="38D0D477"/>
    <w:rsid w:val="38E92EA9"/>
    <w:rsid w:val="3905A50A"/>
    <w:rsid w:val="390C61DD"/>
    <w:rsid w:val="393B9546"/>
    <w:rsid w:val="39541E7D"/>
    <w:rsid w:val="396AB7E8"/>
    <w:rsid w:val="396B6B08"/>
    <w:rsid w:val="39A4BD0B"/>
    <w:rsid w:val="39BA7BBE"/>
    <w:rsid w:val="39F05859"/>
    <w:rsid w:val="3A00DEDC"/>
    <w:rsid w:val="3A05CD4D"/>
    <w:rsid w:val="3A1DEDEE"/>
    <w:rsid w:val="3A4EEF8E"/>
    <w:rsid w:val="3A6496AA"/>
    <w:rsid w:val="3A81B3E6"/>
    <w:rsid w:val="3A8720D9"/>
    <w:rsid w:val="3ADB1C10"/>
    <w:rsid w:val="3B149742"/>
    <w:rsid w:val="3B1B70AD"/>
    <w:rsid w:val="3B7C2045"/>
    <w:rsid w:val="3B7FBA70"/>
    <w:rsid w:val="3BB5EDA7"/>
    <w:rsid w:val="3BCFD8D9"/>
    <w:rsid w:val="3C290A7F"/>
    <w:rsid w:val="3C6D0E5E"/>
    <w:rsid w:val="3CBF1D15"/>
    <w:rsid w:val="3CF76D22"/>
    <w:rsid w:val="3D400199"/>
    <w:rsid w:val="3D42FD4A"/>
    <w:rsid w:val="3DB4EA63"/>
    <w:rsid w:val="3DBB300C"/>
    <w:rsid w:val="3DBD0E81"/>
    <w:rsid w:val="3DF2B89A"/>
    <w:rsid w:val="3E5C6484"/>
    <w:rsid w:val="3EA87B17"/>
    <w:rsid w:val="3EB7FF00"/>
    <w:rsid w:val="3F13DFD9"/>
    <w:rsid w:val="3F3B7C00"/>
    <w:rsid w:val="3F4092FD"/>
    <w:rsid w:val="3F60CF72"/>
    <w:rsid w:val="3F7B412D"/>
    <w:rsid w:val="3FA6A8B7"/>
    <w:rsid w:val="3FEC9D61"/>
    <w:rsid w:val="4008EF58"/>
    <w:rsid w:val="402D74B2"/>
    <w:rsid w:val="405763CD"/>
    <w:rsid w:val="4065D2F5"/>
    <w:rsid w:val="40BBB7B5"/>
    <w:rsid w:val="40CB81AE"/>
    <w:rsid w:val="40CF652B"/>
    <w:rsid w:val="41459414"/>
    <w:rsid w:val="41ACB025"/>
    <w:rsid w:val="41DB1967"/>
    <w:rsid w:val="41E7709B"/>
    <w:rsid w:val="425F732A"/>
    <w:rsid w:val="42C44E72"/>
    <w:rsid w:val="43004A40"/>
    <w:rsid w:val="4333D693"/>
    <w:rsid w:val="43825B5B"/>
    <w:rsid w:val="43961C24"/>
    <w:rsid w:val="43DC7EE9"/>
    <w:rsid w:val="43EB3BE9"/>
    <w:rsid w:val="43EC4B66"/>
    <w:rsid w:val="43F84A0A"/>
    <w:rsid w:val="444FB5D2"/>
    <w:rsid w:val="446BC1BD"/>
    <w:rsid w:val="44CD2543"/>
    <w:rsid w:val="44F1A59E"/>
    <w:rsid w:val="4506AFF1"/>
    <w:rsid w:val="45275BEA"/>
    <w:rsid w:val="453611B8"/>
    <w:rsid w:val="4557D093"/>
    <w:rsid w:val="458C8ECB"/>
    <w:rsid w:val="45A2274A"/>
    <w:rsid w:val="45CCB3BB"/>
    <w:rsid w:val="45FE4188"/>
    <w:rsid w:val="464746F4"/>
    <w:rsid w:val="4696AF49"/>
    <w:rsid w:val="47893738"/>
    <w:rsid w:val="47C178FA"/>
    <w:rsid w:val="47C67726"/>
    <w:rsid w:val="47FF9941"/>
    <w:rsid w:val="48295C5B"/>
    <w:rsid w:val="48702C4A"/>
    <w:rsid w:val="48A2F7EB"/>
    <w:rsid w:val="4918BDBD"/>
    <w:rsid w:val="49561BC7"/>
    <w:rsid w:val="496C1D93"/>
    <w:rsid w:val="49CA412B"/>
    <w:rsid w:val="49D0DBE1"/>
    <w:rsid w:val="4A656465"/>
    <w:rsid w:val="4A82391B"/>
    <w:rsid w:val="4A9C1FD8"/>
    <w:rsid w:val="4B65748A"/>
    <w:rsid w:val="4B687C67"/>
    <w:rsid w:val="4B9DAD1B"/>
    <w:rsid w:val="4C5A147B"/>
    <w:rsid w:val="4CC4D552"/>
    <w:rsid w:val="4CEAF13B"/>
    <w:rsid w:val="4CEE2F1A"/>
    <w:rsid w:val="4E4583D2"/>
    <w:rsid w:val="4E64197F"/>
    <w:rsid w:val="4E643850"/>
    <w:rsid w:val="4E6ED671"/>
    <w:rsid w:val="4E9DF49F"/>
    <w:rsid w:val="4EB716AD"/>
    <w:rsid w:val="4EBE3939"/>
    <w:rsid w:val="4F626B8B"/>
    <w:rsid w:val="4FDC040F"/>
    <w:rsid w:val="5012E681"/>
    <w:rsid w:val="509A24FB"/>
    <w:rsid w:val="50B42D3B"/>
    <w:rsid w:val="50C27F4F"/>
    <w:rsid w:val="5128BA8E"/>
    <w:rsid w:val="514D20AF"/>
    <w:rsid w:val="5157B367"/>
    <w:rsid w:val="5173E58C"/>
    <w:rsid w:val="51813345"/>
    <w:rsid w:val="51921F10"/>
    <w:rsid w:val="522D9D34"/>
    <w:rsid w:val="52706268"/>
    <w:rsid w:val="52942F2D"/>
    <w:rsid w:val="52C63ED4"/>
    <w:rsid w:val="537A70CB"/>
    <w:rsid w:val="5393A40B"/>
    <w:rsid w:val="53A09994"/>
    <w:rsid w:val="53C354F3"/>
    <w:rsid w:val="5401C0F4"/>
    <w:rsid w:val="54095799"/>
    <w:rsid w:val="545AC72E"/>
    <w:rsid w:val="5464576C"/>
    <w:rsid w:val="549591DE"/>
    <w:rsid w:val="54ACD5ED"/>
    <w:rsid w:val="54EDFC8F"/>
    <w:rsid w:val="55582A59"/>
    <w:rsid w:val="557918F8"/>
    <w:rsid w:val="55909774"/>
    <w:rsid w:val="55CB25BD"/>
    <w:rsid w:val="55D293D6"/>
    <w:rsid w:val="55DBD31F"/>
    <w:rsid w:val="560C5FA3"/>
    <w:rsid w:val="561372A1"/>
    <w:rsid w:val="5623F58E"/>
    <w:rsid w:val="56268874"/>
    <w:rsid w:val="56701B2E"/>
    <w:rsid w:val="567487C4"/>
    <w:rsid w:val="567A5BB9"/>
    <w:rsid w:val="56FBB386"/>
    <w:rsid w:val="571A741C"/>
    <w:rsid w:val="572055EC"/>
    <w:rsid w:val="5780793D"/>
    <w:rsid w:val="57957ABF"/>
    <w:rsid w:val="579EC3CB"/>
    <w:rsid w:val="579EF847"/>
    <w:rsid w:val="57AF1937"/>
    <w:rsid w:val="57BABAEE"/>
    <w:rsid w:val="58027409"/>
    <w:rsid w:val="581982AD"/>
    <w:rsid w:val="58FD4160"/>
    <w:rsid w:val="590033A8"/>
    <w:rsid w:val="59714517"/>
    <w:rsid w:val="599EE468"/>
    <w:rsid w:val="59A4BD5B"/>
    <w:rsid w:val="59E534B9"/>
    <w:rsid w:val="5A14F3C1"/>
    <w:rsid w:val="5A15E468"/>
    <w:rsid w:val="5A2D9360"/>
    <w:rsid w:val="5A476DA2"/>
    <w:rsid w:val="5AC32DCD"/>
    <w:rsid w:val="5B706E4D"/>
    <w:rsid w:val="5BC35A28"/>
    <w:rsid w:val="5BC6B12B"/>
    <w:rsid w:val="5BCA3E02"/>
    <w:rsid w:val="5BCC589A"/>
    <w:rsid w:val="5BE91211"/>
    <w:rsid w:val="5BF342B9"/>
    <w:rsid w:val="5C17890A"/>
    <w:rsid w:val="5C657EEB"/>
    <w:rsid w:val="5C6E2520"/>
    <w:rsid w:val="5CCF2E76"/>
    <w:rsid w:val="5CEC1342"/>
    <w:rsid w:val="5D0A5A22"/>
    <w:rsid w:val="5D2C10BD"/>
    <w:rsid w:val="5D3E3702"/>
    <w:rsid w:val="5D717F6B"/>
    <w:rsid w:val="5D95165E"/>
    <w:rsid w:val="5DF7B9EF"/>
    <w:rsid w:val="5E04F3D1"/>
    <w:rsid w:val="5E26DA8A"/>
    <w:rsid w:val="5E47A9D4"/>
    <w:rsid w:val="5E4A911E"/>
    <w:rsid w:val="5E51D381"/>
    <w:rsid w:val="5E9FA003"/>
    <w:rsid w:val="5F847430"/>
    <w:rsid w:val="5FF416A3"/>
    <w:rsid w:val="60161F3C"/>
    <w:rsid w:val="60393798"/>
    <w:rsid w:val="608AEDB1"/>
    <w:rsid w:val="6103F9C5"/>
    <w:rsid w:val="6133186D"/>
    <w:rsid w:val="61757006"/>
    <w:rsid w:val="61C7B18A"/>
    <w:rsid w:val="6219457A"/>
    <w:rsid w:val="621ACDC6"/>
    <w:rsid w:val="623DDC77"/>
    <w:rsid w:val="623E551B"/>
    <w:rsid w:val="6277225E"/>
    <w:rsid w:val="629A3063"/>
    <w:rsid w:val="62E2831F"/>
    <w:rsid w:val="62E2CEE7"/>
    <w:rsid w:val="630D82A6"/>
    <w:rsid w:val="6326C61B"/>
    <w:rsid w:val="6378926C"/>
    <w:rsid w:val="6383F79B"/>
    <w:rsid w:val="63B19BF9"/>
    <w:rsid w:val="63C597AA"/>
    <w:rsid w:val="63E2F890"/>
    <w:rsid w:val="64042517"/>
    <w:rsid w:val="64290582"/>
    <w:rsid w:val="64717C4F"/>
    <w:rsid w:val="648F59E0"/>
    <w:rsid w:val="64AA3EBD"/>
    <w:rsid w:val="64E0CDFE"/>
    <w:rsid w:val="65081795"/>
    <w:rsid w:val="65142048"/>
    <w:rsid w:val="65302E52"/>
    <w:rsid w:val="6557A67D"/>
    <w:rsid w:val="6560E2C7"/>
    <w:rsid w:val="65A3A17E"/>
    <w:rsid w:val="66004FBB"/>
    <w:rsid w:val="662DC391"/>
    <w:rsid w:val="663DCC4E"/>
    <w:rsid w:val="664C936D"/>
    <w:rsid w:val="665AA4D6"/>
    <w:rsid w:val="667DC1F5"/>
    <w:rsid w:val="668497D7"/>
    <w:rsid w:val="66B159BB"/>
    <w:rsid w:val="66BC33A2"/>
    <w:rsid w:val="66F9F4CB"/>
    <w:rsid w:val="67666B04"/>
    <w:rsid w:val="67718786"/>
    <w:rsid w:val="677BE617"/>
    <w:rsid w:val="677C7835"/>
    <w:rsid w:val="679CEC04"/>
    <w:rsid w:val="67A40104"/>
    <w:rsid w:val="67C372FB"/>
    <w:rsid w:val="67F27626"/>
    <w:rsid w:val="6881C3CE"/>
    <w:rsid w:val="6889AA8D"/>
    <w:rsid w:val="68C70669"/>
    <w:rsid w:val="68ECC3BF"/>
    <w:rsid w:val="6914B952"/>
    <w:rsid w:val="69264C99"/>
    <w:rsid w:val="69916397"/>
    <w:rsid w:val="69B50670"/>
    <w:rsid w:val="6A07281D"/>
    <w:rsid w:val="6A11A751"/>
    <w:rsid w:val="6A33E600"/>
    <w:rsid w:val="6A5E0EC7"/>
    <w:rsid w:val="6A6DD354"/>
    <w:rsid w:val="6A72C40A"/>
    <w:rsid w:val="6AFD63A5"/>
    <w:rsid w:val="6B149B9F"/>
    <w:rsid w:val="6B2DACD9"/>
    <w:rsid w:val="6BA184B6"/>
    <w:rsid w:val="6BA3AF27"/>
    <w:rsid w:val="6BDEB268"/>
    <w:rsid w:val="6BED65C3"/>
    <w:rsid w:val="6C00FFBC"/>
    <w:rsid w:val="6C03FA61"/>
    <w:rsid w:val="6C04B172"/>
    <w:rsid w:val="6C13E94F"/>
    <w:rsid w:val="6C25E28C"/>
    <w:rsid w:val="6C8B3E4C"/>
    <w:rsid w:val="6C9A86BF"/>
    <w:rsid w:val="6CCC633E"/>
    <w:rsid w:val="6D593D46"/>
    <w:rsid w:val="6D7F81C3"/>
    <w:rsid w:val="6DB6155E"/>
    <w:rsid w:val="6DE96DF7"/>
    <w:rsid w:val="6E22196D"/>
    <w:rsid w:val="6E70FD04"/>
    <w:rsid w:val="6E870681"/>
    <w:rsid w:val="6E899F47"/>
    <w:rsid w:val="6ECF09E1"/>
    <w:rsid w:val="6ED662FA"/>
    <w:rsid w:val="6EE3B2CD"/>
    <w:rsid w:val="6EE56066"/>
    <w:rsid w:val="6F31F2A3"/>
    <w:rsid w:val="6F620935"/>
    <w:rsid w:val="6FC436DE"/>
    <w:rsid w:val="7023D7E7"/>
    <w:rsid w:val="70277973"/>
    <w:rsid w:val="7042BC72"/>
    <w:rsid w:val="704F8036"/>
    <w:rsid w:val="70570A9A"/>
    <w:rsid w:val="7077804A"/>
    <w:rsid w:val="70A412C4"/>
    <w:rsid w:val="71090F98"/>
    <w:rsid w:val="712BF84F"/>
    <w:rsid w:val="712D9E9F"/>
    <w:rsid w:val="7132B6D8"/>
    <w:rsid w:val="71696AB8"/>
    <w:rsid w:val="71ACE64C"/>
    <w:rsid w:val="71E80B68"/>
    <w:rsid w:val="71ECD1C2"/>
    <w:rsid w:val="71F13577"/>
    <w:rsid w:val="71F874D5"/>
    <w:rsid w:val="71F90426"/>
    <w:rsid w:val="7257280D"/>
    <w:rsid w:val="7277D051"/>
    <w:rsid w:val="727A89E6"/>
    <w:rsid w:val="7290A6DA"/>
    <w:rsid w:val="72CF7D3C"/>
    <w:rsid w:val="7310C169"/>
    <w:rsid w:val="73562F7E"/>
    <w:rsid w:val="737619A1"/>
    <w:rsid w:val="73888747"/>
    <w:rsid w:val="739E39F2"/>
    <w:rsid w:val="73C574CE"/>
    <w:rsid w:val="7480C408"/>
    <w:rsid w:val="74875B59"/>
    <w:rsid w:val="7488E5E9"/>
    <w:rsid w:val="74B0EB97"/>
    <w:rsid w:val="754F1DAB"/>
    <w:rsid w:val="758461FD"/>
    <w:rsid w:val="75850102"/>
    <w:rsid w:val="75895CCC"/>
    <w:rsid w:val="75924A82"/>
    <w:rsid w:val="75A13DEE"/>
    <w:rsid w:val="75EE1B85"/>
    <w:rsid w:val="75F08133"/>
    <w:rsid w:val="760C9483"/>
    <w:rsid w:val="76341CC5"/>
    <w:rsid w:val="76807148"/>
    <w:rsid w:val="7737318A"/>
    <w:rsid w:val="784ECF98"/>
    <w:rsid w:val="7872FA89"/>
    <w:rsid w:val="78ADAAE2"/>
    <w:rsid w:val="78C068DA"/>
    <w:rsid w:val="78C60648"/>
    <w:rsid w:val="78EFC2B0"/>
    <w:rsid w:val="78F67F5E"/>
    <w:rsid w:val="79112946"/>
    <w:rsid w:val="799C5A1F"/>
    <w:rsid w:val="79A52047"/>
    <w:rsid w:val="79F2B1C0"/>
    <w:rsid w:val="7A3CEED4"/>
    <w:rsid w:val="7B10419E"/>
    <w:rsid w:val="7B2AF2CA"/>
    <w:rsid w:val="7B32784E"/>
    <w:rsid w:val="7B3E770C"/>
    <w:rsid w:val="7B994179"/>
    <w:rsid w:val="7B9E2293"/>
    <w:rsid w:val="7BDCA985"/>
    <w:rsid w:val="7BF45B13"/>
    <w:rsid w:val="7C7DAED6"/>
    <w:rsid w:val="7C894833"/>
    <w:rsid w:val="7C90E7AE"/>
    <w:rsid w:val="7C9FC51C"/>
    <w:rsid w:val="7CA24C30"/>
    <w:rsid w:val="7CAD38BD"/>
    <w:rsid w:val="7CCEDC3D"/>
    <w:rsid w:val="7CF519B1"/>
    <w:rsid w:val="7D1664A2"/>
    <w:rsid w:val="7D3B62C8"/>
    <w:rsid w:val="7D69EE7A"/>
    <w:rsid w:val="7D86DB2F"/>
    <w:rsid w:val="7DD363F7"/>
    <w:rsid w:val="7DD6A2DE"/>
    <w:rsid w:val="7DD9515B"/>
    <w:rsid w:val="7DEB2838"/>
    <w:rsid w:val="7E046AB0"/>
    <w:rsid w:val="7E67423D"/>
    <w:rsid w:val="7E8451FF"/>
    <w:rsid w:val="7E9482BE"/>
    <w:rsid w:val="7EAB1881"/>
    <w:rsid w:val="7F30D5B4"/>
    <w:rsid w:val="7F38143A"/>
    <w:rsid w:val="7F898539"/>
    <w:rsid w:val="7FA35826"/>
    <w:rsid w:val="7FA59B16"/>
    <w:rsid w:val="7FB03450"/>
    <w:rsid w:val="7FDEC8E1"/>
    <w:rsid w:val="7FEDD15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B18C6"/>
  <w15:docId w15:val="{49F284E6-226C-4B41-9FBD-5474380ED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A8F"/>
    <w:pPr>
      <w:widowControl w:val="0"/>
      <w:spacing w:after="200" w:line="276" w:lineRule="auto"/>
    </w:pPr>
    <w:rPr>
      <w:sz w:val="22"/>
      <w:szCs w:val="22"/>
      <w:lang w:eastAsia="en-US"/>
    </w:rPr>
  </w:style>
  <w:style w:type="paragraph" w:styleId="Titre1">
    <w:name w:val="heading 1"/>
    <w:basedOn w:val="Normal"/>
    <w:next w:val="Normal"/>
    <w:link w:val="Titre1Car"/>
    <w:uiPriority w:val="9"/>
    <w:qFormat/>
    <w:rsid w:val="004A63C9"/>
    <w:pPr>
      <w:keepNext/>
      <w:spacing w:before="240" w:after="60"/>
      <w:outlineLvl w:val="0"/>
    </w:pPr>
    <w:rPr>
      <w:rFonts w:ascii="Aptos Display" w:eastAsia="Times New Roman" w:hAnsi="Aptos Display" w:cs="Times New Roman"/>
      <w:b/>
      <w:bCs/>
      <w:kern w:val="32"/>
      <w:sz w:val="32"/>
      <w:szCs w:val="32"/>
    </w:rPr>
  </w:style>
  <w:style w:type="paragraph" w:styleId="Titre2">
    <w:name w:val="heading 2"/>
    <w:basedOn w:val="Normal"/>
    <w:next w:val="Normal"/>
    <w:uiPriority w:val="9"/>
    <w:unhideWhenUsed/>
    <w:qFormat/>
    <w:rsid w:val="66B159BB"/>
    <w:pPr>
      <w:keepNext/>
      <w:keepLines/>
      <w:spacing w:before="160" w:after="80"/>
      <w:outlineLvl w:val="1"/>
    </w:pPr>
    <w:rPr>
      <w:rFonts w:ascii="Cambria" w:eastAsia="Malgun Gothic" w:hAnsi="Cambria" w:cs="Times New Roman"/>
      <w:color w:val="365F91"/>
      <w:sz w:val="32"/>
      <w:szCs w:val="32"/>
    </w:rPr>
  </w:style>
  <w:style w:type="paragraph" w:styleId="Titre3">
    <w:name w:val="heading 3"/>
    <w:basedOn w:val="Normal"/>
    <w:next w:val="Normal"/>
    <w:link w:val="Titre3Car"/>
    <w:uiPriority w:val="9"/>
    <w:semiHidden/>
    <w:unhideWhenUsed/>
    <w:qFormat/>
    <w:rsid w:val="00894C08"/>
    <w:pPr>
      <w:keepNext/>
      <w:keepLines/>
      <w:spacing w:before="40" w:after="0"/>
      <w:outlineLvl w:val="2"/>
    </w:pPr>
    <w:rPr>
      <w:rFonts w:ascii="Cambria" w:eastAsia="Malgun Gothic" w:hAnsi="Cambria" w:cs="Times New Roman"/>
      <w:color w:val="243F6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D6922"/>
    <w:pPr>
      <w:tabs>
        <w:tab w:val="center" w:pos="4680"/>
        <w:tab w:val="right" w:pos="9360"/>
      </w:tabs>
      <w:spacing w:after="0" w:line="240" w:lineRule="auto"/>
    </w:pPr>
  </w:style>
  <w:style w:type="character" w:customStyle="1" w:styleId="En-tteCar">
    <w:name w:val="En-tête Car"/>
    <w:basedOn w:val="Policepardfaut"/>
    <w:link w:val="En-tte"/>
    <w:uiPriority w:val="99"/>
    <w:rsid w:val="00BD6922"/>
  </w:style>
  <w:style w:type="paragraph" w:styleId="Pieddepage">
    <w:name w:val="footer"/>
    <w:basedOn w:val="Normal"/>
    <w:link w:val="PieddepageCar"/>
    <w:uiPriority w:val="99"/>
    <w:unhideWhenUsed/>
    <w:rsid w:val="00BD692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BD6922"/>
  </w:style>
  <w:style w:type="paragraph" w:styleId="Paragraphedeliste">
    <w:name w:val="List Paragraph"/>
    <w:basedOn w:val="Normal"/>
    <w:uiPriority w:val="34"/>
    <w:qFormat/>
    <w:rsid w:val="0010606D"/>
    <w:pPr>
      <w:ind w:left="720"/>
      <w:contextualSpacing/>
    </w:pPr>
  </w:style>
  <w:style w:type="paragraph" w:customStyle="1" w:styleId="CommentText1">
    <w:name w:val="Comment Text1"/>
    <w:basedOn w:val="Normal"/>
    <w:link w:val="CommentTextChar"/>
    <w:uiPriority w:val="99"/>
    <w:unhideWhenUsed/>
    <w:pPr>
      <w:spacing w:line="240" w:lineRule="auto"/>
    </w:pPr>
    <w:rPr>
      <w:sz w:val="20"/>
      <w:szCs w:val="20"/>
    </w:rPr>
  </w:style>
  <w:style w:type="character" w:customStyle="1" w:styleId="CommentTextChar">
    <w:name w:val="Comment Text Char"/>
    <w:link w:val="CommentText1"/>
    <w:uiPriority w:val="99"/>
    <w:rPr>
      <w:sz w:val="20"/>
      <w:szCs w:val="20"/>
    </w:rPr>
  </w:style>
  <w:style w:type="character" w:customStyle="1" w:styleId="CommentReference1">
    <w:name w:val="Comment Reference1"/>
    <w:uiPriority w:val="99"/>
    <w:unhideWhenUsed/>
    <w:rPr>
      <w:sz w:val="16"/>
      <w:szCs w:val="16"/>
    </w:rPr>
  </w:style>
  <w:style w:type="table" w:styleId="Grilledutableau">
    <w:name w:val="Table Grid"/>
    <w:basedOn w:val="TableauNormal"/>
    <w:uiPriority w:val="59"/>
    <w:rsid w:val="00FB41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DB05B6"/>
    <w:pPr>
      <w:widowControl/>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DB05B6"/>
  </w:style>
  <w:style w:type="character" w:customStyle="1" w:styleId="eop">
    <w:name w:val="eop"/>
    <w:basedOn w:val="Policepardfaut"/>
    <w:rsid w:val="00DB05B6"/>
  </w:style>
  <w:style w:type="character" w:styleId="Lienhypertexte">
    <w:name w:val="Hyperlink"/>
    <w:uiPriority w:val="99"/>
    <w:unhideWhenUsed/>
    <w:rsid w:val="00D9680B"/>
    <w:rPr>
      <w:color w:val="0000FF"/>
      <w:u w:val="single"/>
    </w:rPr>
  </w:style>
  <w:style w:type="character" w:styleId="Mentionnonrsolue">
    <w:name w:val="Unresolved Mention"/>
    <w:uiPriority w:val="99"/>
    <w:semiHidden/>
    <w:unhideWhenUsed/>
    <w:rsid w:val="00D9680B"/>
    <w:rPr>
      <w:color w:val="605E5C"/>
      <w:shd w:val="clear" w:color="auto" w:fill="E1DFDD"/>
    </w:rPr>
  </w:style>
  <w:style w:type="paragraph" w:styleId="Rvision">
    <w:name w:val="Revision"/>
    <w:hidden/>
    <w:uiPriority w:val="99"/>
    <w:semiHidden/>
    <w:rsid w:val="00DF5EAB"/>
    <w:rPr>
      <w:sz w:val="22"/>
      <w:szCs w:val="22"/>
      <w:lang w:eastAsia="en-US"/>
    </w:rPr>
  </w:style>
  <w:style w:type="paragraph" w:customStyle="1" w:styleId="CommentSubject1">
    <w:name w:val="Comment Subject1"/>
    <w:basedOn w:val="CommentText1"/>
    <w:next w:val="CommentText1"/>
    <w:link w:val="CommentSubjectChar"/>
    <w:uiPriority w:val="99"/>
    <w:semiHidden/>
    <w:unhideWhenUsed/>
    <w:rsid w:val="007B00C1"/>
    <w:rPr>
      <w:b/>
      <w:bCs/>
    </w:rPr>
  </w:style>
  <w:style w:type="character" w:customStyle="1" w:styleId="CommentSubjectChar">
    <w:name w:val="Comment Subject Char"/>
    <w:link w:val="CommentSubject1"/>
    <w:uiPriority w:val="99"/>
    <w:semiHidden/>
    <w:rsid w:val="007B00C1"/>
    <w:rPr>
      <w:b/>
      <w:bCs/>
      <w:sz w:val="20"/>
      <w:szCs w:val="20"/>
    </w:rPr>
  </w:style>
  <w:style w:type="paragraph" w:customStyle="1" w:styleId="Head21">
    <w:name w:val="Head 2.1"/>
    <w:basedOn w:val="Normal"/>
    <w:rsid w:val="0094337E"/>
    <w:pPr>
      <w:widowControl/>
      <w:suppressAutoHyphens/>
      <w:spacing w:after="0" w:line="240" w:lineRule="auto"/>
      <w:jc w:val="center"/>
    </w:pPr>
    <w:rPr>
      <w:rFonts w:ascii="Times New Roman Bold" w:eastAsia="Times New Roman" w:hAnsi="Times New Roman Bold" w:cs="Times New Roman"/>
      <w:b/>
      <w:sz w:val="28"/>
      <w:szCs w:val="20"/>
      <w:lang w:val="en-US"/>
    </w:rPr>
  </w:style>
  <w:style w:type="character" w:customStyle="1" w:styleId="ui-provider">
    <w:name w:val="ui-provider"/>
    <w:basedOn w:val="Policepardfaut"/>
    <w:rsid w:val="00F050B3"/>
  </w:style>
  <w:style w:type="character" w:styleId="Numrodeligne">
    <w:name w:val="line number"/>
    <w:basedOn w:val="Policepardfaut"/>
    <w:uiPriority w:val="99"/>
    <w:semiHidden/>
    <w:unhideWhenUsed/>
    <w:rsid w:val="00FD0E27"/>
  </w:style>
  <w:style w:type="paragraph" w:styleId="Notedefin">
    <w:name w:val="endnote text"/>
    <w:basedOn w:val="Normal"/>
    <w:link w:val="NotedefinCar"/>
    <w:uiPriority w:val="99"/>
    <w:semiHidden/>
    <w:unhideWhenUsed/>
    <w:rsid w:val="00FD0E27"/>
    <w:pPr>
      <w:spacing w:after="0" w:line="240" w:lineRule="auto"/>
    </w:pPr>
    <w:rPr>
      <w:sz w:val="20"/>
      <w:szCs w:val="20"/>
    </w:rPr>
  </w:style>
  <w:style w:type="character" w:customStyle="1" w:styleId="NotedefinCar">
    <w:name w:val="Note de fin Car"/>
    <w:link w:val="Notedefin"/>
    <w:uiPriority w:val="99"/>
    <w:semiHidden/>
    <w:rsid w:val="00FD0E27"/>
    <w:rPr>
      <w:sz w:val="20"/>
      <w:szCs w:val="20"/>
    </w:rPr>
  </w:style>
  <w:style w:type="character" w:styleId="Appeldenotedefin">
    <w:name w:val="endnote reference"/>
    <w:uiPriority w:val="99"/>
    <w:semiHidden/>
    <w:unhideWhenUsed/>
    <w:rsid w:val="00FD0E27"/>
    <w:rPr>
      <w:vertAlign w:val="superscript"/>
    </w:rPr>
  </w:style>
  <w:style w:type="paragraph" w:styleId="Notedebasdepage">
    <w:name w:val="footnote text"/>
    <w:basedOn w:val="Normal"/>
    <w:link w:val="NotedebasdepageCar"/>
    <w:uiPriority w:val="99"/>
    <w:semiHidden/>
    <w:unhideWhenUsed/>
    <w:rsid w:val="00707D26"/>
    <w:pPr>
      <w:spacing w:after="0" w:line="240" w:lineRule="auto"/>
    </w:pPr>
    <w:rPr>
      <w:sz w:val="20"/>
      <w:szCs w:val="20"/>
    </w:rPr>
  </w:style>
  <w:style w:type="character" w:customStyle="1" w:styleId="NotedebasdepageCar">
    <w:name w:val="Note de bas de page Car"/>
    <w:link w:val="Notedebasdepage"/>
    <w:uiPriority w:val="99"/>
    <w:semiHidden/>
    <w:rsid w:val="00707D26"/>
    <w:rPr>
      <w:sz w:val="20"/>
      <w:szCs w:val="20"/>
    </w:rPr>
  </w:style>
  <w:style w:type="character" w:styleId="Appelnotedebasdep">
    <w:name w:val="footnote reference"/>
    <w:uiPriority w:val="99"/>
    <w:semiHidden/>
    <w:unhideWhenUsed/>
    <w:rsid w:val="00707D26"/>
    <w:rPr>
      <w:vertAlign w:val="superscript"/>
    </w:rPr>
  </w:style>
  <w:style w:type="character" w:customStyle="1" w:styleId="Titre3Car">
    <w:name w:val="Titre 3 Car"/>
    <w:link w:val="Titre3"/>
    <w:uiPriority w:val="9"/>
    <w:semiHidden/>
    <w:rsid w:val="00894C08"/>
    <w:rPr>
      <w:rFonts w:ascii="Cambria" w:eastAsia="Malgun Gothic" w:hAnsi="Cambria" w:cs="Times New Roman"/>
      <w:color w:val="243F60"/>
      <w:sz w:val="24"/>
      <w:szCs w:val="24"/>
    </w:rPr>
  </w:style>
  <w:style w:type="paragraph" w:styleId="Listepuces">
    <w:name w:val="List Bullet"/>
    <w:basedOn w:val="Normal"/>
    <w:uiPriority w:val="99"/>
    <w:unhideWhenUsed/>
    <w:rsid w:val="00401512"/>
    <w:pPr>
      <w:widowControl/>
      <w:numPr>
        <w:numId w:val="10"/>
      </w:numPr>
      <w:tabs>
        <w:tab w:val="clear" w:pos="360"/>
      </w:tabs>
      <w:ind w:left="0" w:firstLine="0"/>
      <w:contextualSpacing/>
    </w:pPr>
    <w:rPr>
      <w:rFonts w:ascii="Arial" w:eastAsia="MS Mincho" w:hAnsi="Arial"/>
      <w:sz w:val="21"/>
      <w:lang w:val="en-US"/>
    </w:rPr>
  </w:style>
  <w:style w:type="character" w:customStyle="1" w:styleId="Titre1Car">
    <w:name w:val="Titre 1 Car"/>
    <w:link w:val="Titre1"/>
    <w:uiPriority w:val="9"/>
    <w:rsid w:val="004A63C9"/>
    <w:rPr>
      <w:rFonts w:ascii="Aptos Display" w:eastAsia="Times New Roman" w:hAnsi="Aptos Display" w:cs="Times New Roman"/>
      <w:b/>
      <w:bCs/>
      <w:kern w:val="32"/>
      <w:sz w:val="32"/>
      <w:szCs w:val="32"/>
      <w:lang w:eastAsia="en-US"/>
    </w:rPr>
  </w:style>
  <w:style w:type="character" w:customStyle="1" w:styleId="CommentReference">
    <w:name w:val="Comment Reference"/>
    <w:uiPriority w:val="99"/>
    <w:semiHidden/>
    <w:unhideWhenUsed/>
    <w:rsid w:val="00E43502"/>
    <w:rPr>
      <w:sz w:val="16"/>
      <w:szCs w:val="16"/>
    </w:rPr>
  </w:style>
  <w:style w:type="paragraph" w:customStyle="1" w:styleId="CommentText">
    <w:name w:val="Comment Text"/>
    <w:basedOn w:val="Normal"/>
    <w:link w:val="CommentTextChar1"/>
    <w:uiPriority w:val="99"/>
    <w:unhideWhenUsed/>
    <w:rsid w:val="00E43502"/>
    <w:rPr>
      <w:sz w:val="20"/>
      <w:szCs w:val="20"/>
    </w:rPr>
  </w:style>
  <w:style w:type="character" w:customStyle="1" w:styleId="CommentTextChar1">
    <w:name w:val="Comment Text Char1"/>
    <w:link w:val="CommentText"/>
    <w:uiPriority w:val="99"/>
    <w:rsid w:val="00E43502"/>
    <w:rPr>
      <w:lang w:eastAsia="en-US"/>
    </w:rPr>
  </w:style>
  <w:style w:type="paragraph" w:customStyle="1" w:styleId="CommentSubject">
    <w:name w:val="Comment Subject"/>
    <w:basedOn w:val="CommentText"/>
    <w:next w:val="CommentText"/>
    <w:link w:val="CommentSubjectChar1"/>
    <w:uiPriority w:val="99"/>
    <w:semiHidden/>
    <w:unhideWhenUsed/>
    <w:rsid w:val="00E43502"/>
    <w:rPr>
      <w:b/>
      <w:bCs/>
    </w:rPr>
  </w:style>
  <w:style w:type="character" w:customStyle="1" w:styleId="CommentSubjectChar1">
    <w:name w:val="Comment Subject Char1"/>
    <w:link w:val="CommentSubject"/>
    <w:uiPriority w:val="99"/>
    <w:semiHidden/>
    <w:rsid w:val="00E43502"/>
    <w:rPr>
      <w:b/>
      <w:bCs/>
      <w:lang w:eastAsia="en-US"/>
    </w:rPr>
  </w:style>
  <w:style w:type="character" w:styleId="Mention">
    <w:name w:val="Mention"/>
    <w:uiPriority w:val="99"/>
    <w:unhideWhenUsed/>
    <w:rsid w:val="00E4350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6224924">
      <w:bodyDiv w:val="1"/>
      <w:marLeft w:val="0"/>
      <w:marRight w:val="0"/>
      <w:marTop w:val="0"/>
      <w:marBottom w:val="0"/>
      <w:divBdr>
        <w:top w:val="none" w:sz="0" w:space="0" w:color="auto"/>
        <w:left w:val="none" w:sz="0" w:space="0" w:color="auto"/>
        <w:bottom w:val="none" w:sz="0" w:space="0" w:color="auto"/>
        <w:right w:val="none" w:sz="0" w:space="0" w:color="auto"/>
      </w:divBdr>
    </w:div>
    <w:div w:id="1979531670">
      <w:bodyDiv w:val="1"/>
      <w:marLeft w:val="0"/>
      <w:marRight w:val="0"/>
      <w:marTop w:val="0"/>
      <w:marBottom w:val="0"/>
      <w:divBdr>
        <w:top w:val="none" w:sz="0" w:space="0" w:color="auto"/>
        <w:left w:val="none" w:sz="0" w:space="0" w:color="auto"/>
        <w:bottom w:val="none" w:sz="0" w:space="0" w:color="auto"/>
        <w:right w:val="none" w:sz="0" w:space="0" w:color="auto"/>
      </w:divBdr>
      <w:divsChild>
        <w:div w:id="112479732">
          <w:marLeft w:val="0"/>
          <w:marRight w:val="0"/>
          <w:marTop w:val="0"/>
          <w:marBottom w:val="0"/>
          <w:divBdr>
            <w:top w:val="none" w:sz="0" w:space="0" w:color="auto"/>
            <w:left w:val="none" w:sz="0" w:space="0" w:color="auto"/>
            <w:bottom w:val="none" w:sz="0" w:space="0" w:color="auto"/>
            <w:right w:val="none" w:sz="0" w:space="0" w:color="auto"/>
          </w:divBdr>
        </w:div>
        <w:div w:id="304553538">
          <w:marLeft w:val="0"/>
          <w:marRight w:val="0"/>
          <w:marTop w:val="0"/>
          <w:marBottom w:val="0"/>
          <w:divBdr>
            <w:top w:val="none" w:sz="0" w:space="0" w:color="auto"/>
            <w:left w:val="none" w:sz="0" w:space="0" w:color="auto"/>
            <w:bottom w:val="none" w:sz="0" w:space="0" w:color="auto"/>
            <w:right w:val="none" w:sz="0" w:space="0" w:color="auto"/>
          </w:divBdr>
        </w:div>
        <w:div w:id="328294799">
          <w:marLeft w:val="0"/>
          <w:marRight w:val="0"/>
          <w:marTop w:val="0"/>
          <w:marBottom w:val="0"/>
          <w:divBdr>
            <w:top w:val="none" w:sz="0" w:space="0" w:color="auto"/>
            <w:left w:val="none" w:sz="0" w:space="0" w:color="auto"/>
            <w:bottom w:val="none" w:sz="0" w:space="0" w:color="auto"/>
            <w:right w:val="none" w:sz="0" w:space="0" w:color="auto"/>
          </w:divBdr>
          <w:divsChild>
            <w:div w:id="48648832">
              <w:marLeft w:val="0"/>
              <w:marRight w:val="0"/>
              <w:marTop w:val="0"/>
              <w:marBottom w:val="0"/>
              <w:divBdr>
                <w:top w:val="none" w:sz="0" w:space="0" w:color="auto"/>
                <w:left w:val="none" w:sz="0" w:space="0" w:color="auto"/>
                <w:bottom w:val="none" w:sz="0" w:space="0" w:color="auto"/>
                <w:right w:val="none" w:sz="0" w:space="0" w:color="auto"/>
              </w:divBdr>
            </w:div>
            <w:div w:id="80026990">
              <w:marLeft w:val="0"/>
              <w:marRight w:val="0"/>
              <w:marTop w:val="0"/>
              <w:marBottom w:val="0"/>
              <w:divBdr>
                <w:top w:val="none" w:sz="0" w:space="0" w:color="auto"/>
                <w:left w:val="none" w:sz="0" w:space="0" w:color="auto"/>
                <w:bottom w:val="none" w:sz="0" w:space="0" w:color="auto"/>
                <w:right w:val="none" w:sz="0" w:space="0" w:color="auto"/>
              </w:divBdr>
            </w:div>
            <w:div w:id="227149526">
              <w:marLeft w:val="0"/>
              <w:marRight w:val="0"/>
              <w:marTop w:val="0"/>
              <w:marBottom w:val="0"/>
              <w:divBdr>
                <w:top w:val="none" w:sz="0" w:space="0" w:color="auto"/>
                <w:left w:val="none" w:sz="0" w:space="0" w:color="auto"/>
                <w:bottom w:val="none" w:sz="0" w:space="0" w:color="auto"/>
                <w:right w:val="none" w:sz="0" w:space="0" w:color="auto"/>
              </w:divBdr>
            </w:div>
            <w:div w:id="898051532">
              <w:marLeft w:val="0"/>
              <w:marRight w:val="0"/>
              <w:marTop w:val="0"/>
              <w:marBottom w:val="0"/>
              <w:divBdr>
                <w:top w:val="none" w:sz="0" w:space="0" w:color="auto"/>
                <w:left w:val="none" w:sz="0" w:space="0" w:color="auto"/>
                <w:bottom w:val="none" w:sz="0" w:space="0" w:color="auto"/>
                <w:right w:val="none" w:sz="0" w:space="0" w:color="auto"/>
              </w:divBdr>
            </w:div>
            <w:div w:id="2064059686">
              <w:marLeft w:val="0"/>
              <w:marRight w:val="0"/>
              <w:marTop w:val="0"/>
              <w:marBottom w:val="0"/>
              <w:divBdr>
                <w:top w:val="none" w:sz="0" w:space="0" w:color="auto"/>
                <w:left w:val="none" w:sz="0" w:space="0" w:color="auto"/>
                <w:bottom w:val="none" w:sz="0" w:space="0" w:color="auto"/>
                <w:right w:val="none" w:sz="0" w:space="0" w:color="auto"/>
              </w:divBdr>
            </w:div>
          </w:divsChild>
        </w:div>
        <w:div w:id="377629912">
          <w:marLeft w:val="0"/>
          <w:marRight w:val="0"/>
          <w:marTop w:val="0"/>
          <w:marBottom w:val="0"/>
          <w:divBdr>
            <w:top w:val="none" w:sz="0" w:space="0" w:color="auto"/>
            <w:left w:val="none" w:sz="0" w:space="0" w:color="auto"/>
            <w:bottom w:val="none" w:sz="0" w:space="0" w:color="auto"/>
            <w:right w:val="none" w:sz="0" w:space="0" w:color="auto"/>
          </w:divBdr>
        </w:div>
        <w:div w:id="559098369">
          <w:marLeft w:val="0"/>
          <w:marRight w:val="0"/>
          <w:marTop w:val="0"/>
          <w:marBottom w:val="0"/>
          <w:divBdr>
            <w:top w:val="none" w:sz="0" w:space="0" w:color="auto"/>
            <w:left w:val="none" w:sz="0" w:space="0" w:color="auto"/>
            <w:bottom w:val="none" w:sz="0" w:space="0" w:color="auto"/>
            <w:right w:val="none" w:sz="0" w:space="0" w:color="auto"/>
          </w:divBdr>
        </w:div>
        <w:div w:id="707682468">
          <w:marLeft w:val="0"/>
          <w:marRight w:val="0"/>
          <w:marTop w:val="0"/>
          <w:marBottom w:val="0"/>
          <w:divBdr>
            <w:top w:val="none" w:sz="0" w:space="0" w:color="auto"/>
            <w:left w:val="none" w:sz="0" w:space="0" w:color="auto"/>
            <w:bottom w:val="none" w:sz="0" w:space="0" w:color="auto"/>
            <w:right w:val="none" w:sz="0" w:space="0" w:color="auto"/>
          </w:divBdr>
        </w:div>
        <w:div w:id="1265501281">
          <w:marLeft w:val="0"/>
          <w:marRight w:val="0"/>
          <w:marTop w:val="0"/>
          <w:marBottom w:val="0"/>
          <w:divBdr>
            <w:top w:val="none" w:sz="0" w:space="0" w:color="auto"/>
            <w:left w:val="none" w:sz="0" w:space="0" w:color="auto"/>
            <w:bottom w:val="none" w:sz="0" w:space="0" w:color="auto"/>
            <w:right w:val="none" w:sz="0" w:space="0" w:color="auto"/>
          </w:divBdr>
        </w:div>
        <w:div w:id="1403715611">
          <w:marLeft w:val="0"/>
          <w:marRight w:val="0"/>
          <w:marTop w:val="0"/>
          <w:marBottom w:val="0"/>
          <w:divBdr>
            <w:top w:val="none" w:sz="0" w:space="0" w:color="auto"/>
            <w:left w:val="none" w:sz="0" w:space="0" w:color="auto"/>
            <w:bottom w:val="none" w:sz="0" w:space="0" w:color="auto"/>
            <w:right w:val="none" w:sz="0" w:space="0" w:color="auto"/>
          </w:divBdr>
          <w:divsChild>
            <w:div w:id="772242965">
              <w:marLeft w:val="0"/>
              <w:marRight w:val="0"/>
              <w:marTop w:val="0"/>
              <w:marBottom w:val="0"/>
              <w:divBdr>
                <w:top w:val="none" w:sz="0" w:space="0" w:color="auto"/>
                <w:left w:val="none" w:sz="0" w:space="0" w:color="auto"/>
                <w:bottom w:val="none" w:sz="0" w:space="0" w:color="auto"/>
                <w:right w:val="none" w:sz="0" w:space="0" w:color="auto"/>
              </w:divBdr>
            </w:div>
            <w:div w:id="964580074">
              <w:marLeft w:val="0"/>
              <w:marRight w:val="0"/>
              <w:marTop w:val="0"/>
              <w:marBottom w:val="0"/>
              <w:divBdr>
                <w:top w:val="none" w:sz="0" w:space="0" w:color="auto"/>
                <w:left w:val="none" w:sz="0" w:space="0" w:color="auto"/>
                <w:bottom w:val="none" w:sz="0" w:space="0" w:color="auto"/>
                <w:right w:val="none" w:sz="0" w:space="0" w:color="auto"/>
              </w:divBdr>
            </w:div>
            <w:div w:id="1303077737">
              <w:marLeft w:val="0"/>
              <w:marRight w:val="0"/>
              <w:marTop w:val="0"/>
              <w:marBottom w:val="0"/>
              <w:divBdr>
                <w:top w:val="none" w:sz="0" w:space="0" w:color="auto"/>
                <w:left w:val="none" w:sz="0" w:space="0" w:color="auto"/>
                <w:bottom w:val="none" w:sz="0" w:space="0" w:color="auto"/>
                <w:right w:val="none" w:sz="0" w:space="0" w:color="auto"/>
              </w:divBdr>
            </w:div>
            <w:div w:id="1671178811">
              <w:marLeft w:val="0"/>
              <w:marRight w:val="0"/>
              <w:marTop w:val="0"/>
              <w:marBottom w:val="0"/>
              <w:divBdr>
                <w:top w:val="none" w:sz="0" w:space="0" w:color="auto"/>
                <w:left w:val="none" w:sz="0" w:space="0" w:color="auto"/>
                <w:bottom w:val="none" w:sz="0" w:space="0" w:color="auto"/>
                <w:right w:val="none" w:sz="0" w:space="0" w:color="auto"/>
              </w:divBdr>
            </w:div>
            <w:div w:id="2053729995">
              <w:marLeft w:val="0"/>
              <w:marRight w:val="0"/>
              <w:marTop w:val="0"/>
              <w:marBottom w:val="0"/>
              <w:divBdr>
                <w:top w:val="none" w:sz="0" w:space="0" w:color="auto"/>
                <w:left w:val="none" w:sz="0" w:space="0" w:color="auto"/>
                <w:bottom w:val="none" w:sz="0" w:space="0" w:color="auto"/>
                <w:right w:val="none" w:sz="0" w:space="0" w:color="auto"/>
              </w:divBdr>
            </w:div>
          </w:divsChild>
        </w:div>
        <w:div w:id="1450515715">
          <w:marLeft w:val="0"/>
          <w:marRight w:val="0"/>
          <w:marTop w:val="0"/>
          <w:marBottom w:val="0"/>
          <w:divBdr>
            <w:top w:val="none" w:sz="0" w:space="0" w:color="auto"/>
            <w:left w:val="none" w:sz="0" w:space="0" w:color="auto"/>
            <w:bottom w:val="none" w:sz="0" w:space="0" w:color="auto"/>
            <w:right w:val="none" w:sz="0" w:space="0" w:color="auto"/>
          </w:divBdr>
        </w:div>
        <w:div w:id="1679120149">
          <w:marLeft w:val="0"/>
          <w:marRight w:val="0"/>
          <w:marTop w:val="0"/>
          <w:marBottom w:val="0"/>
          <w:divBdr>
            <w:top w:val="none" w:sz="0" w:space="0" w:color="auto"/>
            <w:left w:val="none" w:sz="0" w:space="0" w:color="auto"/>
            <w:bottom w:val="none" w:sz="0" w:space="0" w:color="auto"/>
            <w:right w:val="none" w:sz="0" w:space="0" w:color="auto"/>
          </w:divBdr>
          <w:divsChild>
            <w:div w:id="331612413">
              <w:marLeft w:val="0"/>
              <w:marRight w:val="0"/>
              <w:marTop w:val="0"/>
              <w:marBottom w:val="0"/>
              <w:divBdr>
                <w:top w:val="none" w:sz="0" w:space="0" w:color="auto"/>
                <w:left w:val="none" w:sz="0" w:space="0" w:color="auto"/>
                <w:bottom w:val="none" w:sz="0" w:space="0" w:color="auto"/>
                <w:right w:val="none" w:sz="0" w:space="0" w:color="auto"/>
              </w:divBdr>
            </w:div>
            <w:div w:id="920338401">
              <w:marLeft w:val="0"/>
              <w:marRight w:val="0"/>
              <w:marTop w:val="0"/>
              <w:marBottom w:val="0"/>
              <w:divBdr>
                <w:top w:val="none" w:sz="0" w:space="0" w:color="auto"/>
                <w:left w:val="none" w:sz="0" w:space="0" w:color="auto"/>
                <w:bottom w:val="none" w:sz="0" w:space="0" w:color="auto"/>
                <w:right w:val="none" w:sz="0" w:space="0" w:color="auto"/>
              </w:divBdr>
            </w:div>
            <w:div w:id="1084641710">
              <w:marLeft w:val="0"/>
              <w:marRight w:val="0"/>
              <w:marTop w:val="0"/>
              <w:marBottom w:val="0"/>
              <w:divBdr>
                <w:top w:val="none" w:sz="0" w:space="0" w:color="auto"/>
                <w:left w:val="none" w:sz="0" w:space="0" w:color="auto"/>
                <w:bottom w:val="none" w:sz="0" w:space="0" w:color="auto"/>
                <w:right w:val="none" w:sz="0" w:space="0" w:color="auto"/>
              </w:divBdr>
            </w:div>
            <w:div w:id="1762487515">
              <w:marLeft w:val="0"/>
              <w:marRight w:val="0"/>
              <w:marTop w:val="0"/>
              <w:marBottom w:val="0"/>
              <w:divBdr>
                <w:top w:val="none" w:sz="0" w:space="0" w:color="auto"/>
                <w:left w:val="none" w:sz="0" w:space="0" w:color="auto"/>
                <w:bottom w:val="none" w:sz="0" w:space="0" w:color="auto"/>
                <w:right w:val="none" w:sz="0" w:space="0" w:color="auto"/>
              </w:divBdr>
            </w:div>
            <w:div w:id="1924728427">
              <w:marLeft w:val="0"/>
              <w:marRight w:val="0"/>
              <w:marTop w:val="0"/>
              <w:marBottom w:val="0"/>
              <w:divBdr>
                <w:top w:val="none" w:sz="0" w:space="0" w:color="auto"/>
                <w:left w:val="none" w:sz="0" w:space="0" w:color="auto"/>
                <w:bottom w:val="none" w:sz="0" w:space="0" w:color="auto"/>
                <w:right w:val="none" w:sz="0" w:space="0" w:color="auto"/>
              </w:divBdr>
            </w:div>
          </w:divsChild>
        </w:div>
        <w:div w:id="1876237564">
          <w:marLeft w:val="0"/>
          <w:marRight w:val="0"/>
          <w:marTop w:val="0"/>
          <w:marBottom w:val="0"/>
          <w:divBdr>
            <w:top w:val="none" w:sz="0" w:space="0" w:color="auto"/>
            <w:left w:val="none" w:sz="0" w:space="0" w:color="auto"/>
            <w:bottom w:val="none" w:sz="0" w:space="0" w:color="auto"/>
            <w:right w:val="none" w:sz="0" w:space="0" w:color="auto"/>
          </w:divBdr>
        </w:div>
        <w:div w:id="2069372914">
          <w:marLeft w:val="0"/>
          <w:marRight w:val="0"/>
          <w:marTop w:val="0"/>
          <w:marBottom w:val="0"/>
          <w:divBdr>
            <w:top w:val="none" w:sz="0" w:space="0" w:color="auto"/>
            <w:left w:val="none" w:sz="0" w:space="0" w:color="auto"/>
            <w:bottom w:val="none" w:sz="0" w:space="0" w:color="auto"/>
            <w:right w:val="none" w:sz="0" w:space="0" w:color="auto"/>
          </w:divBdr>
        </w:div>
        <w:div w:id="2084060594">
          <w:marLeft w:val="0"/>
          <w:marRight w:val="0"/>
          <w:marTop w:val="0"/>
          <w:marBottom w:val="0"/>
          <w:divBdr>
            <w:top w:val="none" w:sz="0" w:space="0" w:color="auto"/>
            <w:left w:val="none" w:sz="0" w:space="0" w:color="auto"/>
            <w:bottom w:val="none" w:sz="0" w:space="0" w:color="auto"/>
            <w:right w:val="none" w:sz="0" w:space="0" w:color="auto"/>
          </w:divBdr>
        </w:div>
        <w:div w:id="2118745774">
          <w:marLeft w:val="0"/>
          <w:marRight w:val="0"/>
          <w:marTop w:val="0"/>
          <w:marBottom w:val="0"/>
          <w:divBdr>
            <w:top w:val="none" w:sz="0" w:space="0" w:color="auto"/>
            <w:left w:val="none" w:sz="0" w:space="0" w:color="auto"/>
            <w:bottom w:val="none" w:sz="0" w:space="0" w:color="auto"/>
            <w:right w:val="none" w:sz="0" w:space="0" w:color="auto"/>
          </w:divBdr>
          <w:divsChild>
            <w:div w:id="711879050">
              <w:marLeft w:val="0"/>
              <w:marRight w:val="0"/>
              <w:marTop w:val="0"/>
              <w:marBottom w:val="0"/>
              <w:divBdr>
                <w:top w:val="none" w:sz="0" w:space="0" w:color="auto"/>
                <w:left w:val="none" w:sz="0" w:space="0" w:color="auto"/>
                <w:bottom w:val="none" w:sz="0" w:space="0" w:color="auto"/>
                <w:right w:val="none" w:sz="0" w:space="0" w:color="auto"/>
              </w:divBdr>
            </w:div>
            <w:div w:id="839004343">
              <w:marLeft w:val="0"/>
              <w:marRight w:val="0"/>
              <w:marTop w:val="0"/>
              <w:marBottom w:val="0"/>
              <w:divBdr>
                <w:top w:val="none" w:sz="0" w:space="0" w:color="auto"/>
                <w:left w:val="none" w:sz="0" w:space="0" w:color="auto"/>
                <w:bottom w:val="none" w:sz="0" w:space="0" w:color="auto"/>
                <w:right w:val="none" w:sz="0" w:space="0" w:color="auto"/>
              </w:divBdr>
            </w:div>
            <w:div w:id="1378890924">
              <w:marLeft w:val="0"/>
              <w:marRight w:val="0"/>
              <w:marTop w:val="0"/>
              <w:marBottom w:val="0"/>
              <w:divBdr>
                <w:top w:val="none" w:sz="0" w:space="0" w:color="auto"/>
                <w:left w:val="none" w:sz="0" w:space="0" w:color="auto"/>
                <w:bottom w:val="none" w:sz="0" w:space="0" w:color="auto"/>
                <w:right w:val="none" w:sz="0" w:space="0" w:color="auto"/>
              </w:divBdr>
            </w:div>
            <w:div w:id="1976138918">
              <w:marLeft w:val="0"/>
              <w:marRight w:val="0"/>
              <w:marTop w:val="0"/>
              <w:marBottom w:val="0"/>
              <w:divBdr>
                <w:top w:val="none" w:sz="0" w:space="0" w:color="auto"/>
                <w:left w:val="none" w:sz="0" w:space="0" w:color="auto"/>
                <w:bottom w:val="none" w:sz="0" w:space="0" w:color="auto"/>
                <w:right w:val="none" w:sz="0" w:space="0" w:color="auto"/>
              </w:divBdr>
            </w:div>
            <w:div w:id="2083094452">
              <w:marLeft w:val="0"/>
              <w:marRight w:val="0"/>
              <w:marTop w:val="0"/>
              <w:marBottom w:val="0"/>
              <w:divBdr>
                <w:top w:val="none" w:sz="0" w:space="0" w:color="auto"/>
                <w:left w:val="none" w:sz="0" w:space="0" w:color="auto"/>
                <w:bottom w:val="none" w:sz="0" w:space="0" w:color="auto"/>
                <w:right w:val="none" w:sz="0" w:space="0" w:color="auto"/>
              </w:divBdr>
            </w:div>
          </w:divsChild>
        </w:div>
        <w:div w:id="2127848483">
          <w:marLeft w:val="0"/>
          <w:marRight w:val="0"/>
          <w:marTop w:val="0"/>
          <w:marBottom w:val="0"/>
          <w:divBdr>
            <w:top w:val="none" w:sz="0" w:space="0" w:color="auto"/>
            <w:left w:val="none" w:sz="0" w:space="0" w:color="auto"/>
            <w:bottom w:val="none" w:sz="0" w:space="0" w:color="auto"/>
            <w:right w:val="none" w:sz="0" w:space="0" w:color="auto"/>
          </w:divBdr>
          <w:divsChild>
            <w:div w:id="495875415">
              <w:marLeft w:val="0"/>
              <w:marRight w:val="0"/>
              <w:marTop w:val="0"/>
              <w:marBottom w:val="0"/>
              <w:divBdr>
                <w:top w:val="none" w:sz="0" w:space="0" w:color="auto"/>
                <w:left w:val="none" w:sz="0" w:space="0" w:color="auto"/>
                <w:bottom w:val="none" w:sz="0" w:space="0" w:color="auto"/>
                <w:right w:val="none" w:sz="0" w:space="0" w:color="auto"/>
              </w:divBdr>
            </w:div>
            <w:div w:id="755634900">
              <w:marLeft w:val="0"/>
              <w:marRight w:val="0"/>
              <w:marTop w:val="0"/>
              <w:marBottom w:val="0"/>
              <w:divBdr>
                <w:top w:val="none" w:sz="0" w:space="0" w:color="auto"/>
                <w:left w:val="none" w:sz="0" w:space="0" w:color="auto"/>
                <w:bottom w:val="none" w:sz="0" w:space="0" w:color="auto"/>
                <w:right w:val="none" w:sz="0" w:space="0" w:color="auto"/>
              </w:divBdr>
            </w:div>
            <w:div w:id="1199664275">
              <w:marLeft w:val="0"/>
              <w:marRight w:val="0"/>
              <w:marTop w:val="0"/>
              <w:marBottom w:val="0"/>
              <w:divBdr>
                <w:top w:val="none" w:sz="0" w:space="0" w:color="auto"/>
                <w:left w:val="none" w:sz="0" w:space="0" w:color="auto"/>
                <w:bottom w:val="none" w:sz="0" w:space="0" w:color="auto"/>
                <w:right w:val="none" w:sz="0" w:space="0" w:color="auto"/>
              </w:divBdr>
            </w:div>
            <w:div w:id="1288967848">
              <w:marLeft w:val="0"/>
              <w:marRight w:val="0"/>
              <w:marTop w:val="0"/>
              <w:marBottom w:val="0"/>
              <w:divBdr>
                <w:top w:val="none" w:sz="0" w:space="0" w:color="auto"/>
                <w:left w:val="none" w:sz="0" w:space="0" w:color="auto"/>
                <w:bottom w:val="none" w:sz="0" w:space="0" w:color="auto"/>
                <w:right w:val="none" w:sz="0" w:space="0" w:color="auto"/>
              </w:divBdr>
            </w:div>
            <w:div w:id="132038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oroccoprocurement@iom.in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rinaldi@iom.in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ydesveaux@iom.i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areallin.iom.int/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55D6C83585850438C3365D46E0CBFD2" ma:contentTypeVersion="17" ma:contentTypeDescription="Create a new document." ma:contentTypeScope="" ma:versionID="01641881a96ea1691ebdd8439f12d248">
  <xsd:schema xmlns:xsd="http://www.w3.org/2001/XMLSchema" xmlns:xs="http://www.w3.org/2001/XMLSchema" xmlns:p="http://schemas.microsoft.com/office/2006/metadata/properties" xmlns:ns1="http://schemas.microsoft.com/sharepoint/v3" xmlns:ns2="439a76e8-b367-4913-9013-ab54bfbe55b5" xmlns:ns3="da30356f-2acf-4a38-82d9-485cde6c32a8" targetNamespace="http://schemas.microsoft.com/office/2006/metadata/properties" ma:root="true" ma:fieldsID="6b2fbeff913a2c88696473ef71d1dc37" ns1:_="" ns2:_="" ns3:_="">
    <xsd:import namespace="http://schemas.microsoft.com/sharepoint/v3"/>
    <xsd:import namespace="439a76e8-b367-4913-9013-ab54bfbe55b5"/>
    <xsd:import namespace="da30356f-2acf-4a38-82d9-485cde6c32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2:MediaServiceGenerationTime" minOccurs="0"/>
                <xsd:element ref="ns2:MediaServiceEventHashCode" minOccurs="0"/>
                <xsd:element ref="ns2:MediaServiceSearchProperties" minOccurs="0"/>
                <xsd:element ref="ns2:MediaServiceLocation"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9a76e8-b367-4913-9013-ab54bfbe5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30356f-2acf-4a38-82d9-485cde6c32a8"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39a76e8-b367-4913-9013-ab54bfbe55b5">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2500E02F-93B8-42CD-84B7-BE6D691E8403}">
  <ds:schemaRefs>
    <ds:schemaRef ds:uri="http://schemas.microsoft.com/sharepoint/v3/contenttype/forms"/>
  </ds:schemaRefs>
</ds:datastoreItem>
</file>

<file path=customXml/itemProps2.xml><?xml version="1.0" encoding="utf-8"?>
<ds:datastoreItem xmlns:ds="http://schemas.openxmlformats.org/officeDocument/2006/customXml" ds:itemID="{66D79FF0-174A-494A-87FC-22D25B447FE4}">
  <ds:schemaRefs>
    <ds:schemaRef ds:uri="http://schemas.openxmlformats.org/officeDocument/2006/bibliography"/>
  </ds:schemaRefs>
</ds:datastoreItem>
</file>

<file path=customXml/itemProps3.xml><?xml version="1.0" encoding="utf-8"?>
<ds:datastoreItem xmlns:ds="http://schemas.openxmlformats.org/officeDocument/2006/customXml" ds:itemID="{1C4B503F-A420-4F0E-A32B-D0A28E3B7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39a76e8-b367-4913-9013-ab54bfbe55b5"/>
    <ds:schemaRef ds:uri="da30356f-2acf-4a38-82d9-485cde6c32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84BC11-307F-43AE-A316-E19302F04DAC}">
  <ds:schemaRefs>
    <ds:schemaRef ds:uri="http://schemas.microsoft.com/office/2006/metadata/properties"/>
    <ds:schemaRef ds:uri="http://schemas.microsoft.com/office/infopath/2007/PartnerControls"/>
    <ds:schemaRef ds:uri="http://schemas.microsoft.com/sharepoint/v3"/>
    <ds:schemaRef ds:uri="439a76e8-b367-4913-9013-ab54bfbe55b5"/>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4683</Words>
  <Characters>25759</Characters>
  <Application>Microsoft Office Word</Application>
  <DocSecurity>4</DocSecurity>
  <Lines>214</Lines>
  <Paragraphs>60</Paragraphs>
  <ScaleCrop>false</ScaleCrop>
  <Company/>
  <LinksUpToDate>false</LinksUpToDate>
  <CharactersWithSpaces>30382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Call for Expression of Interest Toolkit</dc:title>
  <dc:subject>(unspecified)</dc:subject>
  <dc:creator>(anonymous)</dc:creator>
  <cp:keywords/>
  <cp:lastModifiedBy>BARGACH Maha</cp:lastModifiedBy>
  <cp:revision>2</cp:revision>
  <dcterms:created xsi:type="dcterms:W3CDTF">2026-09-30T18:04:00Z</dcterms:created>
  <dcterms:modified xsi:type="dcterms:W3CDTF">2026-09-30T18:04:00Z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2021-03-25T00:00:00Z</vt:filetime>
  </property>
  <property fmtid="{D5CDD505-2E9C-101B-9397-08002B2CF9AE}" pid="3" name="LastSaved">
    <vt:filetime>2021-04-12T00:00:00Z</vt:filetime>
  </property>
  <property fmtid="{D5CDD505-2E9C-101B-9397-08002B2CF9AE}" pid="4" name="MSIP_Label_65b15e2b-c6d2-488b-8aea-978109a77633_Enabled">
    <vt:lpwstr>true</vt:lpwstr>
  </property>
  <property fmtid="{D5CDD505-2E9C-101B-9397-08002B2CF9AE}" pid="5" name="MSIP_Label_65b15e2b-c6d2-488b-8aea-978109a77633_SetDate">
    <vt:lpwstr>2021-04-12T12:14:35Z</vt:lpwstr>
  </property>
  <property fmtid="{D5CDD505-2E9C-101B-9397-08002B2CF9AE}" pid="6" name="MSIP_Label_65b15e2b-c6d2-488b-8aea-978109a77633_Method">
    <vt:lpwstr>Privileged</vt:lpwstr>
  </property>
  <property fmtid="{D5CDD505-2E9C-101B-9397-08002B2CF9AE}" pid="7" name="MSIP_Label_65b15e2b-c6d2-488b-8aea-978109a77633_Name">
    <vt:lpwstr>IOMLb0010IN123173</vt:lpwstr>
  </property>
  <property fmtid="{D5CDD505-2E9C-101B-9397-08002B2CF9AE}" pid="8" name="MSIP_Label_65b15e2b-c6d2-488b-8aea-978109a77633_SiteId">
    <vt:lpwstr>1588262d-23fb-43b4-bd6e-bce49c8e6186</vt:lpwstr>
  </property>
  <property fmtid="{D5CDD505-2E9C-101B-9397-08002B2CF9AE}" pid="9" name="MSIP_Label_65b15e2b-c6d2-488b-8aea-978109a77633_ActionId">
    <vt:lpwstr>54bcb6a7-a6bb-4158-9027-7661598ea207</vt:lpwstr>
  </property>
  <property fmtid="{D5CDD505-2E9C-101B-9397-08002B2CF9AE}" pid="10" name="MSIP_Label_65b15e2b-c6d2-488b-8aea-978109a77633_ContentBits">
    <vt:lpwstr>0</vt:lpwstr>
  </property>
  <property fmtid="{D5CDD505-2E9C-101B-9397-08002B2CF9AE}" pid="11" name="ContentTypeId">
    <vt:lpwstr>0x010100255D6C83585850438C3365D46E0CBFD2</vt:lpwstr>
  </property>
  <property fmtid="{D5CDD505-2E9C-101B-9397-08002B2CF9AE}" pid="12" name="Order">
    <vt:r8>1300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docLang">
    <vt:lpwstr>fr</vt:lpwstr>
  </property>
  <property fmtid="{D5CDD505-2E9C-101B-9397-08002B2CF9AE}" pid="20" name="MediaServiceImageTags">
    <vt:lpwstr/>
  </property>
</Properties>
</file>